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adjustRightInd w:val="0"/>
        <w:spacing w:beforeLines="0" w:after="0" w:afterLines="0" w:line="360" w:lineRule="auto"/>
        <w:ind w:left="6372" w:right="567" w:firstLine="708"/>
        <w:jc w:val="center"/>
        <w:rPr>
          <w:rFonts w:hint="default" w:ascii="Times New Roman"/>
          <w:i/>
          <w:sz w:val="20"/>
        </w:rPr>
      </w:pPr>
      <w:r>
        <w:rPr>
          <w:rFonts w:hint="default" w:ascii="Times New Roman"/>
          <w:i/>
          <w:sz w:val="20"/>
        </w:rPr>
        <w:t xml:space="preserve">Путь к иным планетам – движение человека к самому себе (А. и Б. Стругацкие «Полдень, XXII век») </w:t>
      </w:r>
      <w:bookmarkStart w:id="0" w:name="_GoBack"/>
      <w:bookmarkEnd w:id="0"/>
      <w:r>
        <w:rPr>
          <w:rFonts w:hint="default" w:ascii="Times New Roman"/>
          <w:i/>
          <w:sz w:val="20"/>
        </w:rPr>
        <w:t xml:space="preserve">Н.Г. Северова, </w:t>
      </w:r>
    </w:p>
    <w:p>
      <w:pPr>
        <w:widowControl w:val="0"/>
        <w:autoSpaceDE w:val="0"/>
        <w:autoSpaceDN w:val="0"/>
        <w:adjustRightInd w:val="0"/>
        <w:spacing w:beforeLines="0" w:after="0" w:afterLines="0" w:line="360" w:lineRule="auto"/>
        <w:ind w:left="6372" w:right="567"/>
        <w:rPr>
          <w:rFonts w:hint="default" w:ascii="Times New Roman"/>
          <w:i/>
          <w:sz w:val="20"/>
        </w:rPr>
      </w:pPr>
      <w:r>
        <w:rPr>
          <w:rFonts w:hint="default" w:ascii="Times New Roman"/>
          <w:i/>
          <w:sz w:val="20"/>
        </w:rPr>
        <w:t xml:space="preserve">   ст. научный сотрудник</w:t>
      </w:r>
    </w:p>
    <w:p>
      <w:pPr>
        <w:widowControl w:val="0"/>
        <w:autoSpaceDE w:val="0"/>
        <w:autoSpaceDN w:val="0"/>
        <w:adjustRightInd w:val="0"/>
        <w:spacing w:beforeLines="0" w:after="0" w:afterLines="0" w:line="360" w:lineRule="auto"/>
        <w:ind w:left="6372" w:right="567" w:firstLine="708"/>
        <w:jc w:val="center"/>
        <w:rPr>
          <w:rFonts w:hint="default" w:ascii="Times New Roman"/>
          <w:i/>
          <w:sz w:val="20"/>
        </w:rPr>
      </w:pPr>
      <w:r>
        <w:rPr>
          <w:rFonts w:hint="default" w:ascii="Times New Roman"/>
          <w:i/>
          <w:sz w:val="20"/>
        </w:rPr>
        <w:t xml:space="preserve"> Музея радио</w:t>
      </w:r>
    </w:p>
    <w:p>
      <w:pPr>
        <w:widowControl w:val="0"/>
        <w:autoSpaceDE w:val="0"/>
        <w:autoSpaceDN w:val="0"/>
        <w:adjustRightInd w:val="0"/>
        <w:spacing w:beforeLines="0" w:after="0" w:afterLines="0" w:line="360" w:lineRule="auto"/>
        <w:ind w:right="567" w:firstLine="708"/>
        <w:jc w:val="center"/>
        <w:rPr>
          <w:rFonts w:hint="default" w:ascii="Times New Roman"/>
          <w:b/>
          <w:i/>
          <w:sz w:val="24"/>
        </w:rPr>
      </w:pPr>
      <w:r>
        <w:rPr>
          <w:rFonts w:hint="default" w:ascii="Times New Roman"/>
          <w:b/>
          <w:i/>
          <w:sz w:val="24"/>
        </w:rPr>
        <w:t>ПУТЬ  К  ИНЫМ  ПЛАНЕТАМ –</w:t>
      </w:r>
    </w:p>
    <w:p>
      <w:pPr>
        <w:widowControl w:val="0"/>
        <w:autoSpaceDE w:val="0"/>
        <w:autoSpaceDN w:val="0"/>
        <w:adjustRightInd w:val="0"/>
        <w:spacing w:beforeLines="0" w:after="0" w:afterLines="0" w:line="360" w:lineRule="auto"/>
        <w:ind w:right="567" w:firstLine="708"/>
        <w:jc w:val="center"/>
        <w:rPr>
          <w:rFonts w:hint="default" w:ascii="Times New Roman"/>
          <w:b/>
          <w:i/>
          <w:sz w:val="24"/>
        </w:rPr>
      </w:pPr>
    </w:p>
    <w:p>
      <w:pPr>
        <w:widowControl w:val="0"/>
        <w:autoSpaceDE w:val="0"/>
        <w:autoSpaceDN w:val="0"/>
        <w:adjustRightInd w:val="0"/>
        <w:spacing w:beforeLines="0" w:after="0" w:afterLines="0" w:line="360" w:lineRule="auto"/>
        <w:ind w:right="567" w:firstLine="708"/>
        <w:jc w:val="center"/>
        <w:rPr>
          <w:rFonts w:hint="default" w:ascii="Times New Roman"/>
          <w:b/>
          <w:i/>
          <w:sz w:val="24"/>
        </w:rPr>
      </w:pPr>
      <w:r>
        <w:rPr>
          <w:rFonts w:hint="default" w:ascii="Times New Roman"/>
          <w:b/>
          <w:i/>
          <w:sz w:val="24"/>
        </w:rPr>
        <w:t xml:space="preserve">ДВИЖЕНИЕ  ЧЕЛОВЕКА  К  САМОМУ  СЕБЕ </w:t>
      </w:r>
    </w:p>
    <w:p>
      <w:pPr>
        <w:widowControl w:val="0"/>
        <w:autoSpaceDE w:val="0"/>
        <w:autoSpaceDN w:val="0"/>
        <w:adjustRightInd w:val="0"/>
        <w:spacing w:beforeLines="0" w:after="0" w:afterLines="0" w:line="360" w:lineRule="auto"/>
        <w:ind w:right="567" w:firstLine="708"/>
        <w:jc w:val="center"/>
        <w:rPr>
          <w:rFonts w:hint="default" w:ascii="Times New Roman"/>
          <w:b/>
          <w:i/>
          <w:sz w:val="24"/>
        </w:rPr>
      </w:pPr>
    </w:p>
    <w:p>
      <w:pPr>
        <w:widowControl w:val="0"/>
        <w:autoSpaceDE w:val="0"/>
        <w:autoSpaceDN w:val="0"/>
        <w:adjustRightInd w:val="0"/>
        <w:spacing w:beforeLines="0" w:after="0" w:afterLines="0" w:line="360" w:lineRule="auto"/>
        <w:ind w:right="567" w:firstLine="708"/>
        <w:jc w:val="center"/>
        <w:rPr>
          <w:rFonts w:hint="default" w:ascii="Times New Roman"/>
          <w:b/>
          <w:i/>
          <w:sz w:val="24"/>
        </w:rPr>
      </w:pPr>
      <w:r>
        <w:rPr>
          <w:rFonts w:hint="default" w:ascii="Times New Roman"/>
          <w:b/>
          <w:i/>
          <w:sz w:val="24"/>
        </w:rPr>
        <w:t xml:space="preserve">(А. и Б. Стругацкие «Полдень, XXII век») </w:t>
      </w:r>
    </w:p>
    <w:p>
      <w:pPr>
        <w:widowControl w:val="0"/>
        <w:autoSpaceDE w:val="0"/>
        <w:autoSpaceDN w:val="0"/>
        <w:adjustRightInd w:val="0"/>
        <w:spacing w:beforeLines="0" w:after="0" w:afterLines="0" w:line="360" w:lineRule="auto"/>
        <w:ind w:right="567" w:firstLine="708"/>
        <w:jc w:val="center"/>
        <w:rPr>
          <w:rFonts w:hint="default" w:ascii="Times New Roman"/>
          <w:b/>
          <w:i/>
          <w:sz w:val="24"/>
        </w:rPr>
      </w:pPr>
    </w:p>
    <w:p>
      <w:pPr>
        <w:pStyle w:val="2"/>
        <w:spacing w:beforeLines="0" w:afterLines="0" w:line="360" w:lineRule="auto"/>
        <w:ind w:right="567" w:firstLine="708"/>
        <w:rPr>
          <w:rFonts w:hint="default"/>
          <w:sz w:val="24"/>
        </w:rPr>
      </w:pPr>
      <w:r>
        <w:rPr>
          <w:rFonts w:hint="default"/>
          <w:sz w:val="24"/>
        </w:rPr>
        <w:t xml:space="preserve">В романе А. и Б. Стругацких «Полдень, </w:t>
      </w:r>
      <w:r>
        <w:rPr>
          <w:rFonts w:hint="default"/>
          <w:sz w:val="24"/>
          <w:lang w:val="en-US"/>
        </w:rPr>
        <w:t>XXII</w:t>
      </w:r>
      <w:r>
        <w:rPr>
          <w:rFonts w:hint="default"/>
          <w:sz w:val="24"/>
        </w:rPr>
        <w:t xml:space="preserve"> век» планета Земля </w:t>
      </w:r>
      <w:r>
        <w:rPr>
          <w:rFonts w:hint="default"/>
          <w:sz w:val="24"/>
          <w:lang w:val="en-US"/>
        </w:rPr>
        <w:t>XXII</w:t>
      </w:r>
      <w:r>
        <w:rPr>
          <w:rFonts w:hint="default"/>
          <w:sz w:val="24"/>
        </w:rPr>
        <w:t xml:space="preserve"> века предстает истинно родным домом, который населяют умные, доброжелательные, всегда очень занятые и очень этим довольные люди. </w:t>
      </w:r>
    </w:p>
    <w:p>
      <w:pPr>
        <w:spacing w:beforeLines="0" w:after="0" w:afterLines="0" w:line="360" w:lineRule="auto"/>
        <w:ind w:right="567" w:firstLine="709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 xml:space="preserve">На планете Земля в </w:t>
      </w:r>
      <w:r>
        <w:rPr>
          <w:rFonts w:hint="default" w:ascii="Times New Roman"/>
          <w:sz w:val="24"/>
          <w:lang w:val="en-US"/>
        </w:rPr>
        <w:t>XXII</w:t>
      </w:r>
      <w:r>
        <w:rPr>
          <w:rFonts w:hint="default" w:ascii="Times New Roman"/>
          <w:sz w:val="24"/>
        </w:rPr>
        <w:t xml:space="preserve"> веке решена проблема питания: всю планету обеспечивают почти сто тысяч скотоводческих и двести тысяч зерновых ферм, позволяющие помимо всего прочего вести интенсивные научные исследования. Эмбриомеханика дает землянам возможность в любых условиях, на любом сырье создавать любую конструкцию, заданную программой. Самодвижущиеся дороги, связывающие многие города, не потребляют энергии, самовосстанавливаются, и будут существовать до тех пор, пока светит Солнце и цел Земной шар. И существуют они только для того, чтобы человек не чувствовал пределов проявлению своей воли. </w:t>
      </w:r>
    </w:p>
    <w:p>
      <w:pPr>
        <w:spacing w:beforeLines="0" w:after="0" w:afterLines="0" w:line="360" w:lineRule="auto"/>
        <w:ind w:right="567" w:firstLine="709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 xml:space="preserve">Две адовы картины, возникающие в «Полдне…» (работа Желтой Фабрики и непредвиденный эксцесс, сопровождающий испытание эмбриомеханического устройства МЗ-8), лишь доказывают, насколько несовершенной была жизнь в прежние века и насколько неостановимо движение человечества вперед. </w:t>
      </w:r>
    </w:p>
    <w:p>
      <w:pPr>
        <w:pStyle w:val="3"/>
        <w:spacing w:beforeLines="0" w:after="0" w:afterLines="0" w:line="360" w:lineRule="auto"/>
        <w:ind w:right="567" w:firstLine="708"/>
        <w:jc w:val="both"/>
        <w:rPr>
          <w:rFonts w:hint="default" w:ascii="Times New Roman" w:eastAsia="Times New Roman"/>
          <w:sz w:val="24"/>
        </w:rPr>
      </w:pPr>
      <w:r>
        <w:rPr>
          <w:rFonts w:hint="default" w:ascii="Times New Roman"/>
          <w:sz w:val="24"/>
        </w:rPr>
        <w:t>Все эти достижения так или иначе провоцируют читательский вопрос: что служит причиной этого неостановимого движения, что порождает жажду преодоления привычных пределов?</w:t>
      </w:r>
    </w:p>
    <w:p>
      <w:pPr>
        <w:spacing w:beforeLines="0" w:after="0" w:afterLines="0" w:line="360" w:lineRule="auto"/>
        <w:ind w:right="567" w:firstLine="708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 xml:space="preserve">И прежде всего жажда преодоления пределов проявляется в том, что планета Земля </w:t>
      </w:r>
      <w:r>
        <w:rPr>
          <w:rFonts w:hint="default" w:ascii="Times New Roman"/>
          <w:sz w:val="24"/>
          <w:lang w:val="en-US"/>
        </w:rPr>
        <w:t>XXII</w:t>
      </w:r>
      <w:r>
        <w:rPr>
          <w:rFonts w:hint="default" w:ascii="Times New Roman"/>
          <w:sz w:val="24"/>
        </w:rPr>
        <w:t xml:space="preserve"> века в романе Стругацких «Полдень, </w:t>
      </w:r>
      <w:r>
        <w:rPr>
          <w:rFonts w:hint="default" w:ascii="Times New Roman"/>
          <w:sz w:val="24"/>
          <w:lang w:val="en-US"/>
        </w:rPr>
        <w:t>XXII</w:t>
      </w:r>
      <w:r>
        <w:rPr>
          <w:rFonts w:hint="default" w:ascii="Times New Roman"/>
          <w:sz w:val="24"/>
        </w:rPr>
        <w:t xml:space="preserve"> век» - это стартовая площадка для космических исследований. Иные миры, иные планеты притягивают человечество. «Полдень, </w:t>
      </w:r>
      <w:r>
        <w:rPr>
          <w:rFonts w:hint="default" w:ascii="Times New Roman"/>
          <w:sz w:val="24"/>
          <w:lang w:val="en-US"/>
        </w:rPr>
        <w:t>XXII</w:t>
      </w:r>
      <w:r>
        <w:rPr>
          <w:rFonts w:hint="default" w:ascii="Times New Roman"/>
          <w:sz w:val="24"/>
        </w:rPr>
        <w:t xml:space="preserve"> век», который создавался Аркадием и Борисом Стругацкими в 1960–е годы, отталкивается от привычного, витающего в воздухе Земли шестидесятых годов представления: на Марсе, возможно, есть жизнь. </w:t>
      </w:r>
    </w:p>
    <w:p>
      <w:pPr>
        <w:spacing w:beforeLines="0" w:after="0" w:afterLines="0" w:line="360" w:lineRule="auto"/>
        <w:ind w:right="567" w:firstLine="708"/>
        <w:jc w:val="both"/>
        <w:rPr>
          <w:rFonts w:hint="default" w:ascii="Times New Roman"/>
          <w:b/>
          <w:i/>
          <w:sz w:val="24"/>
        </w:rPr>
      </w:pPr>
      <w:r>
        <w:rPr>
          <w:rFonts w:hint="default" w:ascii="Times New Roman"/>
          <w:sz w:val="24"/>
        </w:rPr>
        <w:t>Мы шагаем по Марсу с героями романа Стругацких и не можем отделаться от ощущения: вот-вот где-то тут должны быть разумные существа, но пока и так нескучно… Одна фауна чего стоит: в любой момент может показаться двухметровый ящер мимикродон со страшной треугольной головой, а уж о летающей пиявке можно слагать поэмы, проводя зловещие сравнения не в пользу человека («Блеяние козленка манит тигра»). На этого летающего гада нужно ходить, как минимум, с тяжелым полуавтоматом с разрывными пулями: двухметровое нечто обладает восьмью челюстями, с режущими пластинками, острыми, как бритва. А уж загадочна эта животина до неимоверности: появилась неизвестно откуда два месяца тому назад (а Марс колонизован землянами уже пять лет), нападает только ночью (поэтому никто ее толком не видел) и только справа («Как будто последний миллион лет она только тем и занималась, что нападала справа на людей, неосторожно удалившихся ночью пешком от Базы.» [9;331]), ко всему прочему - тварь отличается благородством загадочного происхождения: не трогает лежачего. Образ летающей пиявки настолько выразителен, что в финале романа эксцессный эпизод глобальной облавы на неожиданно размножившихся пиявок позволяет авторам подвести итог неординарно прожитой жизни Поля Гнедых – Охотника.</w:t>
      </w:r>
    </w:p>
    <w:p>
      <w:pPr>
        <w:spacing w:beforeLines="0" w:after="0" w:afterLines="0" w:line="360" w:lineRule="auto"/>
        <w:ind w:right="567" w:firstLine="708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Не менее непредсказуема флора Марса; достойны особого упоминания желтые шары кактусов, втягивающие в себя разреженный марсианский воздух, выпускающие этот воздух с оглушительным свистом, ракетой перелетающие на десять-пятнадцать метров.</w:t>
      </w:r>
    </w:p>
    <w:p>
      <w:pPr>
        <w:spacing w:beforeLines="0" w:after="0" w:afterLines="0" w:line="360" w:lineRule="auto"/>
        <w:ind w:right="567" w:firstLine="708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 xml:space="preserve">Марсианское пространство – пространство опасности, здесь нужно преодолевать и избегать: бояться каверны – черной дыры с глубокой водой, образующейся в любой момент в песках Марса, чутко определять гиблые места – зыбучие пески. Эти выморочные куски пространства предрекают Зону из «Пикника на обочине». </w:t>
      </w:r>
    </w:p>
    <w:p>
      <w:pPr>
        <w:spacing w:beforeLines="0" w:after="0" w:afterLines="0" w:line="360" w:lineRule="auto"/>
        <w:ind w:right="567" w:firstLine="708"/>
        <w:jc w:val="both"/>
        <w:rPr>
          <w:rFonts w:hint="default" w:ascii="Times New Roman"/>
          <w:i/>
          <w:sz w:val="24"/>
        </w:rPr>
      </w:pPr>
      <w:r>
        <w:rPr>
          <w:rFonts w:hint="default" w:ascii="Times New Roman"/>
          <w:sz w:val="24"/>
        </w:rPr>
        <w:t>В романе «Полдень…» для</w:t>
      </w:r>
      <w:r>
        <w:rPr>
          <w:rFonts w:hint="default" w:ascii="Times New Roman"/>
          <w:i/>
          <w:sz w:val="24"/>
        </w:rPr>
        <w:t xml:space="preserve"> </w:t>
      </w:r>
      <w:r>
        <w:rPr>
          <w:rFonts w:hint="default" w:ascii="Times New Roman"/>
          <w:sz w:val="24"/>
        </w:rPr>
        <w:t xml:space="preserve">землян уже в </w:t>
      </w:r>
      <w:r>
        <w:rPr>
          <w:rFonts w:hint="default" w:ascii="Times New Roman"/>
          <w:sz w:val="24"/>
          <w:lang w:val="en-US"/>
        </w:rPr>
        <w:t>XXII</w:t>
      </w:r>
      <w:r>
        <w:rPr>
          <w:rFonts w:hint="default" w:ascii="Times New Roman"/>
          <w:sz w:val="24"/>
        </w:rPr>
        <w:t xml:space="preserve"> веке: Марс – это фиолетовая капуста, генерация атмосферы, колонизация, Луна – стартовая площадка и обсерватория, Венера – это актиниды. Но и в </w:t>
      </w:r>
      <w:r>
        <w:rPr>
          <w:rFonts w:hint="default" w:ascii="Times New Roman"/>
          <w:sz w:val="24"/>
          <w:lang w:val="en-US"/>
        </w:rPr>
        <w:t>XXII</w:t>
      </w:r>
      <w:r>
        <w:rPr>
          <w:rFonts w:hint="default" w:ascii="Times New Roman"/>
          <w:sz w:val="24"/>
        </w:rPr>
        <w:t xml:space="preserve"> веке планеты дают не только материальную пользу: они необходимы героям «Полдня…» как психологический стимулятор их жизни. В период разброда и шатания Венера становится спасательным кругом для рвущихся к славе и запределью подростков из Аньюдинской школы. Венера помогает будущему экипажу «Галактиона» прийти в себя после тяжелого удара, нанесенного осознанием того, что в мире б</w:t>
      </w:r>
      <w:r>
        <w:rPr>
          <w:rFonts w:hint="default" w:ascii="Times New Roman"/>
          <w:b/>
          <w:i/>
          <w:sz w:val="24"/>
        </w:rPr>
        <w:t>о</w:t>
      </w:r>
      <w:r>
        <w:rPr>
          <w:rFonts w:hint="default" w:ascii="Times New Roman"/>
          <w:sz w:val="24"/>
        </w:rPr>
        <w:t xml:space="preserve">льшим почетом пользуются не космолетчики, а врачи и учителя, что «учителей все время не хватает, а космолетчиками хоть пруд пруди.»  </w:t>
      </w:r>
    </w:p>
    <w:p>
      <w:pPr>
        <w:tabs>
          <w:tab w:val="left" w:pos="2550"/>
        </w:tabs>
        <w:spacing w:beforeLines="0" w:after="0" w:afterLines="0" w:line="360" w:lineRule="auto"/>
        <w:ind w:right="567"/>
        <w:jc w:val="both"/>
        <w:rPr>
          <w:rFonts w:hint="default" w:ascii="Times New Roman"/>
          <w:b/>
          <w:i/>
          <w:sz w:val="24"/>
        </w:rPr>
      </w:pPr>
      <w:r>
        <w:rPr>
          <w:rFonts w:hint="default" w:ascii="Times New Roman"/>
          <w:sz w:val="24"/>
        </w:rPr>
        <w:t xml:space="preserve">            Венера провоцирует человечество на запределье. Авторы наблюдают за энтузиастами глазами Сергея Кондратьева, отсутствовавшего на Земле сто лет, но помнящего, как он в свое время тридцать три дня крутился вокруг Венеры на планетолете первого класса, не решаясь высадиться. Этот герой выслушает различные цели покорителей Венеры – и каждый из покорителей продемонстрирует свой максимализм. </w:t>
      </w:r>
      <w:r>
        <w:rPr>
          <w:rFonts w:hint="default" w:ascii="Times New Roman"/>
          <w:sz w:val="24"/>
        </w:rPr>
        <w:tab/>
      </w:r>
    </w:p>
    <w:p>
      <w:pPr>
        <w:tabs>
          <w:tab w:val="left" w:pos="2550"/>
        </w:tabs>
        <w:spacing w:beforeLines="0" w:after="0" w:afterLines="0" w:line="360" w:lineRule="auto"/>
        <w:ind w:right="567"/>
        <w:jc w:val="both"/>
        <w:rPr>
          <w:rFonts w:hint="default" w:ascii="Times New Roman"/>
          <w:b/>
          <w:i/>
          <w:sz w:val="24"/>
        </w:rPr>
      </w:pPr>
      <w:r>
        <w:rPr>
          <w:rFonts w:hint="default" w:ascii="Times New Roman"/>
          <w:sz w:val="24"/>
        </w:rPr>
        <w:t xml:space="preserve">        Именно образ Венеры дает авторам возможность вывести читателей на мысль о смысле жизни человека – смысл этот в том, чтобы тратить энергию (монолог неизвестного в ночи, глядящего на Венеру). Но на этом витке романа авторы пока не ведут речи о цели, ради которой нужно энергию человечества тратить. Эта цель будет вырисовываться постепенно.                             </w:t>
      </w:r>
    </w:p>
    <w:p>
      <w:pPr>
        <w:pStyle w:val="2"/>
        <w:tabs>
          <w:tab w:val="left" w:pos="2550"/>
        </w:tabs>
        <w:spacing w:beforeLines="0" w:afterLines="0" w:line="360" w:lineRule="auto"/>
        <w:ind w:right="567"/>
        <w:rPr>
          <w:rFonts w:hint="default"/>
          <w:sz w:val="24"/>
        </w:rPr>
      </w:pPr>
      <w:r>
        <w:rPr>
          <w:rFonts w:hint="default"/>
          <w:sz w:val="24"/>
        </w:rPr>
        <w:t xml:space="preserve">       Неизведанные таинственные планеты интересуют людей </w:t>
      </w:r>
      <w:r>
        <w:rPr>
          <w:rFonts w:hint="default"/>
          <w:sz w:val="24"/>
          <w:lang w:val="en-US"/>
        </w:rPr>
        <w:t>XXII</w:t>
      </w:r>
      <w:r>
        <w:rPr>
          <w:rFonts w:hint="default"/>
          <w:sz w:val="24"/>
        </w:rPr>
        <w:t xml:space="preserve"> века как пространство, в котором можно найти следы иных цивилизаций. Иные цивилизации дают о себе знать в романе прежде всего через искусственные спутники: Фобос – спутник Марса, выведенный на орбиту десять миллионов лет назад, и искусственный спутник Владиславы, на котором мы находим Горбовского, размышляющего о Десантниках другого мира и приходящего к выводу о причине, заставляющей разумные существа иных миров отправляться в поиск: «Они, конечно, были великие исследователи.» [9;480]</w:t>
      </w:r>
    </w:p>
    <w:p>
      <w:pPr>
        <w:tabs>
          <w:tab w:val="left" w:pos="2550"/>
        </w:tabs>
        <w:spacing w:beforeLines="0" w:after="0" w:afterLines="0" w:line="360" w:lineRule="auto"/>
        <w:ind w:right="567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 xml:space="preserve">        Эта же исследовательская тяга не дает покоя землянам. Год мучает планета Владислава, чрезвычайно трудная для высадки, биолога Михаила Альбертовича Сидорова: обоймы киберразведчиков одна за другой сгорают в атмосфере этой планеты, попытки высадиться не удаются у исследователей-межпланетников, а планетолет Сидорову не доверяют, уж слишком ему хочется доказать существование жизни в системах голубых звезд. При помощи Владиславы Стругацким удается показать извечный конфликт: стремление человека к запределью и ограничения, наложенные обществом. Ситуация, в которой Сидоров безрезультатно настаивает на том, чтобы Горбовский взял его с собой в очередную попытку погружения в атмосферу черно-оранжевой Владиславы – наверное, первый эпизод в творчестве Стругацких, когда такая черная безысходность раздавливает героя.</w:t>
      </w:r>
    </w:p>
    <w:p>
      <w:pPr>
        <w:pStyle w:val="2"/>
        <w:spacing w:beforeLines="0" w:afterLines="0" w:line="360" w:lineRule="auto"/>
        <w:ind w:right="567" w:firstLine="708"/>
        <w:rPr>
          <w:rFonts w:hint="default"/>
          <w:sz w:val="24"/>
        </w:rPr>
      </w:pPr>
      <w:r>
        <w:rPr>
          <w:rFonts w:hint="default"/>
          <w:sz w:val="24"/>
        </w:rPr>
        <w:t xml:space="preserve">Начатая в «Стране Багровых Туч», в «Полдне» вновь звучит тема сталкерства. Но в «Полдне» сталкерство уже подразделяется на два вида: абсолютное сталкерство Сидорова и сталкерство разумное, сталкерство Десантников, которые точно рассчитывают момент, когда можно быть нерасчетливым. </w:t>
      </w:r>
    </w:p>
    <w:p>
      <w:pPr>
        <w:spacing w:beforeLines="0" w:after="0" w:afterLines="0" w:line="360" w:lineRule="auto"/>
        <w:ind w:right="567" w:firstLine="708"/>
        <w:jc w:val="both"/>
        <w:rPr>
          <w:rFonts w:hint="default" w:ascii="Times New Roman"/>
          <w:i/>
          <w:sz w:val="24"/>
        </w:rPr>
      </w:pPr>
      <w:r>
        <w:rPr>
          <w:rFonts w:hint="default" w:ascii="Times New Roman"/>
          <w:sz w:val="24"/>
        </w:rPr>
        <w:t xml:space="preserve">Но даже в пределах этого разумного сталкерства возникает конфликт великодушия и расчета (спор Горбовского с Валькенштейном после того, как Горбовский объявил, что берет Сидорова в поиск). </w:t>
      </w:r>
    </w:p>
    <w:p>
      <w:pPr>
        <w:pStyle w:val="2"/>
        <w:spacing w:beforeLines="0" w:afterLines="0" w:line="360" w:lineRule="auto"/>
        <w:ind w:right="567"/>
        <w:rPr>
          <w:rFonts w:hint="default"/>
          <w:sz w:val="24"/>
        </w:rPr>
      </w:pPr>
      <w:r>
        <w:rPr>
          <w:rFonts w:hint="default"/>
          <w:sz w:val="24"/>
        </w:rPr>
        <w:tab/>
      </w:r>
      <w:r>
        <w:rPr>
          <w:rFonts w:hint="default"/>
          <w:sz w:val="24"/>
        </w:rPr>
        <w:t>Работая с художественным временем, авторы используют особый прием: одномоментно они показывают разочарование и радость двух сталкеров, исповедующих разные понимания сталкерства (Сидоров, потерявший надежду зафиксировать жизнь в атмосфере Владиславы из-за вышедшей из строя техники, и Горбовский, понявший, где искать следы Десантников иного мира).</w:t>
      </w:r>
    </w:p>
    <w:p>
      <w:pPr>
        <w:pStyle w:val="2"/>
        <w:spacing w:beforeLines="0" w:afterLines="0" w:line="360" w:lineRule="auto"/>
        <w:ind w:right="567" w:firstLine="708"/>
        <w:rPr>
          <w:rFonts w:hint="default"/>
          <w:sz w:val="24"/>
        </w:rPr>
      </w:pPr>
      <w:r>
        <w:rPr>
          <w:rFonts w:hint="default"/>
          <w:sz w:val="24"/>
        </w:rPr>
        <w:t>Чтобы показать, в какой степени сталкеры-максималисты отличаются от сталкеров-Десантников, Стругацкие особым образом выстраивают художественное время. Напряжение героя-запредельщика прорывается в сшибке его радости и разочарования (экспресс-лаборатория Сидорова показывает, что за бортом, в атмосфере Владиславы, находится белок, живая протоплазма, но тут же фиксирующий это прибор выходит из строя, бросая Сидорова от восторга к ярости).</w:t>
      </w:r>
    </w:p>
    <w:p>
      <w:pPr>
        <w:pStyle w:val="5"/>
        <w:tabs>
          <w:tab w:val="left" w:pos="708"/>
        </w:tabs>
        <w:spacing w:beforeLines="0" w:after="0" w:afterLines="0" w:line="360" w:lineRule="auto"/>
        <w:ind w:left="0" w:right="567"/>
        <w:jc w:val="both"/>
        <w:rPr>
          <w:rFonts w:hint="default" w:ascii="Times New Roman" w:eastAsia="Times New Roman"/>
          <w:sz w:val="24"/>
        </w:rPr>
      </w:pPr>
      <w:r>
        <w:rPr>
          <w:rFonts w:hint="default" w:ascii="Times New Roman" w:eastAsia="Times New Roman"/>
          <w:i/>
          <w:sz w:val="24"/>
        </w:rPr>
        <w:tab/>
      </w:r>
      <w:r>
        <w:rPr>
          <w:rFonts w:hint="default" w:ascii="Times New Roman"/>
          <w:sz w:val="24"/>
        </w:rPr>
        <w:t xml:space="preserve">Конфликт между сталкером-запредельщиком и разумными сталкерами неизбежен, поэтому в определенный момент сюжетного времени Сидоров оказывается единственным дееспособным на планетолете и делает посадку на Владиславе, нарушая инструкции. 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Расплатой за нарушение пределов становится утрата возможности сталкерского образа жизни. Нарушение пределов (высадка на Владиславе) становится не только проявлением конфликта между двумя видами сталкеров (максималистами и разумными сталкерами-Десантниками), высадка на Владиславе проявляет и внутренний конфликт сталкера-максималиста Сидорова, которому приходится самому себе внушать, что он сделал то, что надо.</w:t>
      </w:r>
      <w:r>
        <w:rPr>
          <w:rFonts w:hint="default" w:ascii="Times New Roman"/>
          <w:i/>
          <w:sz w:val="24"/>
        </w:rPr>
        <w:t xml:space="preserve"> </w:t>
      </w:r>
    </w:p>
    <w:p>
      <w:pPr>
        <w:pStyle w:val="2"/>
        <w:spacing w:beforeLines="0" w:afterLines="0" w:line="360" w:lineRule="auto"/>
        <w:ind w:right="567" w:firstLine="357"/>
        <w:rPr>
          <w:rFonts w:hint="default"/>
          <w:i/>
          <w:sz w:val="24"/>
        </w:rPr>
      </w:pPr>
      <w:r>
        <w:rPr>
          <w:rFonts w:hint="default"/>
          <w:b/>
          <w:sz w:val="24"/>
        </w:rPr>
        <w:t xml:space="preserve"> </w:t>
      </w:r>
      <w:r>
        <w:rPr>
          <w:rFonts w:hint="default"/>
          <w:sz w:val="24"/>
        </w:rPr>
        <w:t xml:space="preserve">Противоречие иного характера читателю помогают понять герои, попавшие в </w:t>
      </w:r>
      <w:r>
        <w:rPr>
          <w:rFonts w:hint="default"/>
          <w:sz w:val="24"/>
          <w:lang w:val="en-US"/>
        </w:rPr>
        <w:t>XXII</w:t>
      </w:r>
      <w:r>
        <w:rPr>
          <w:rFonts w:hint="default"/>
          <w:sz w:val="24"/>
        </w:rPr>
        <w:t xml:space="preserve"> век из века </w:t>
      </w:r>
      <w:r>
        <w:rPr>
          <w:rFonts w:hint="default"/>
          <w:sz w:val="24"/>
          <w:lang w:val="en-US"/>
        </w:rPr>
        <w:t>XXI</w:t>
      </w:r>
      <w:r>
        <w:rPr>
          <w:rFonts w:hint="default"/>
          <w:sz w:val="24"/>
        </w:rPr>
        <w:t xml:space="preserve"> (Кондратьев и Славин), эти герои, по прихоти судьбы отставшие от жизни на Земле на целый век, постигают будущее, выслушивая лекции праправнуков. Ассенизатор Юра читает Жене Славину лекцию о том, что такое «нынешняя ассенизация», а Леонид Андреевич Горбовский в жанре пространного монолога-лекции растолковывает Сергею Ивановичу Кондратьеву задачи космолетчиков. </w:t>
      </w:r>
      <w:r>
        <w:rPr>
          <w:rFonts w:hint="default"/>
          <w:i/>
          <w:sz w:val="24"/>
        </w:rPr>
        <w:t xml:space="preserve"> </w:t>
      </w:r>
    </w:p>
    <w:p>
      <w:pPr>
        <w:pStyle w:val="2"/>
        <w:spacing w:beforeLines="0" w:afterLines="0" w:line="360" w:lineRule="auto"/>
        <w:ind w:right="567" w:firstLine="357"/>
        <w:rPr>
          <w:rFonts w:hint="default"/>
          <w:sz w:val="24"/>
        </w:rPr>
      </w:pPr>
      <w:r>
        <w:rPr>
          <w:rFonts w:hint="default"/>
          <w:sz w:val="24"/>
        </w:rPr>
        <w:t xml:space="preserve">Не просто следы, а целую цивилизацию, удастся встретить героям «Полдня…» на планете Леонида, названной в честь самого Леонида Андреевича Горбовского. И здесь снова возникает противоречие между безоглядной человеческой устремленностью вперед и разумным ограничением этой тяги.   Полный сожаления и досады внутренний монолог Комова, обычно не балующего читателя своей откровенностью, дает понять, насколько притягательны иные миры, именно как пища для разума. </w:t>
      </w:r>
    </w:p>
    <w:p>
      <w:pPr>
        <w:spacing w:beforeLines="0" w:after="0" w:afterLines="0" w:line="360" w:lineRule="auto"/>
        <w:ind w:right="567" w:firstLine="708"/>
        <w:jc w:val="both"/>
        <w:rPr>
          <w:rFonts w:hint="default" w:ascii="Times New Roman"/>
          <w:b/>
          <w:i/>
          <w:sz w:val="24"/>
        </w:rPr>
      </w:pPr>
      <w:r>
        <w:rPr>
          <w:rFonts w:hint="default" w:ascii="Times New Roman"/>
          <w:sz w:val="24"/>
        </w:rPr>
        <w:t xml:space="preserve">Средоточием иных миров на планете Земля становится пространство Музея. Музей </w:t>
      </w:r>
      <w:r>
        <w:rPr>
          <w:rFonts w:hint="default" w:ascii="Times New Roman"/>
          <w:sz w:val="24"/>
          <w:lang w:val="en-US"/>
        </w:rPr>
        <w:t>XXII</w:t>
      </w:r>
      <w:r>
        <w:rPr>
          <w:rFonts w:hint="default" w:ascii="Times New Roman"/>
          <w:sz w:val="24"/>
        </w:rPr>
        <w:t xml:space="preserve"> века в «Полдне…» отвергает стереотипный набор черт, характерных для этого учреждения. Изменение стереотипа слова «музей» в «Полдне…» диктуется самими экспонатами, каждый из которых – нарушение земного стереотипа. Многообразие, изобилие форм жизни, чрезвычайная жизнеспособность представленных в Музее экземпляров (микроновелла о шестиноге) дает возможность Полю Гнедых подтвердить свои многолетние наблюдения над жизнью иных миров: жизнь – это единственное, чему стоит поклоняться.</w:t>
      </w:r>
    </w:p>
    <w:p>
      <w:pPr>
        <w:spacing w:beforeLines="0" w:after="0" w:afterLines="0" w:line="360" w:lineRule="auto"/>
        <w:ind w:right="567" w:firstLine="708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Многообразной, изменчивой, динамичной жизни в романе Стругацких соответствует ищущий, развивающийся, преодолевающий преграды разум.</w:t>
      </w:r>
    </w:p>
    <w:p>
      <w:pPr>
        <w:pStyle w:val="4"/>
        <w:spacing w:beforeLines="0" w:after="0" w:afterLines="0" w:line="360" w:lineRule="auto"/>
        <w:ind w:left="0" w:right="567"/>
        <w:jc w:val="both"/>
        <w:rPr>
          <w:rFonts w:hint="default" w:ascii="Times New Roman" w:eastAsia="Times New Roman"/>
          <w:sz w:val="24"/>
        </w:rPr>
      </w:pPr>
      <w:r>
        <w:rPr>
          <w:rFonts w:hint="default" w:ascii="Times New Roman"/>
          <w:sz w:val="24"/>
        </w:rPr>
        <w:t xml:space="preserve"> 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В «Полдне…» поднимается проблема «что есть разум?», которая будет важна для Стругацких на протяжении всего их творчества. В «Полдне…» проблема разума неразрывно связана с двумя другими проблемами: «каковы они, иные разумы?», и «чем закончится встреча земного разума с иными цивилизациями?» (монолог Горбовского «Мне надо искать следы разума во Вселенной, а я не знаю, что такое разум.»)</w:t>
      </w:r>
    </w:p>
    <w:p>
      <w:pPr>
        <w:pStyle w:val="2"/>
        <w:spacing w:beforeLines="0" w:afterLines="0" w:line="360" w:lineRule="auto"/>
        <w:ind w:right="567"/>
        <w:rPr>
          <w:rFonts w:hint="default"/>
          <w:sz w:val="24"/>
        </w:rPr>
      </w:pPr>
      <w:r>
        <w:rPr>
          <w:rFonts w:hint="default"/>
          <w:sz w:val="24"/>
        </w:rPr>
        <w:tab/>
      </w:r>
      <w:r>
        <w:rPr>
          <w:rFonts w:hint="default"/>
          <w:sz w:val="24"/>
        </w:rPr>
        <w:t xml:space="preserve">В целом «Полдень…» становится для авторов лабораторией, в пространстве которой они исследуют вопросы интеллектуального характера, прежде всего это вопросы естественно-научного характера (теория Взаимопроникающих Пространств, назначение и принципы работы коллектора рассеянной информации, кодирование человеческого мозга на кристаллическую биомассу) и характера философского (смысл жизни отдельного человека и человечества в целом). Эти авторские размышления, воплощаются в жанрах газетного очерка (описание работы института Физики Пространства), научной статьи (технология нахождения «поля связи»), лекции (лекции, которые читают жители Земли </w:t>
      </w:r>
      <w:r>
        <w:rPr>
          <w:rFonts w:hint="default"/>
          <w:sz w:val="24"/>
          <w:lang w:val="en-US"/>
        </w:rPr>
        <w:t>XXII</w:t>
      </w:r>
      <w:r>
        <w:rPr>
          <w:rFonts w:hint="default"/>
          <w:sz w:val="24"/>
        </w:rPr>
        <w:t xml:space="preserve"> века Кондратьеву), эвристических диалога и полилога (о целях покорения Венеры, о смысле жизни человека), в которые вслушивается Сергей Кондратьев, внутреннего монолога героя (размышления Сидорова о преодолении таких пределов как поражение и смерть [9;643]). </w:t>
      </w:r>
    </w:p>
    <w:p>
      <w:pPr>
        <w:spacing w:beforeLines="0" w:after="0" w:afterLines="0" w:line="360" w:lineRule="auto"/>
        <w:ind w:right="567" w:firstLine="708"/>
        <w:rPr>
          <w:rFonts w:hint="default" w:ascii="Times New Roman"/>
          <w:b/>
          <w:i/>
          <w:sz w:val="24"/>
        </w:rPr>
      </w:pPr>
      <w:r>
        <w:rPr>
          <w:rFonts w:hint="default" w:ascii="Times New Roman"/>
          <w:sz w:val="24"/>
        </w:rPr>
        <w:t>Какую роль играют ум и чувства в этом бесконечном процессе преодоления – жизни?</w:t>
      </w:r>
    </w:p>
    <w:p>
      <w:pPr>
        <w:pStyle w:val="5"/>
        <w:tabs>
          <w:tab w:val="left" w:pos="708"/>
        </w:tabs>
        <w:spacing w:beforeLines="0" w:after="0" w:afterLines="0" w:line="360" w:lineRule="auto"/>
        <w:ind w:left="0" w:right="567"/>
        <w:jc w:val="both"/>
        <w:rPr>
          <w:rFonts w:hint="default" w:ascii="Times New Roman"/>
          <w:sz w:val="24"/>
        </w:rPr>
      </w:pPr>
      <w:r>
        <w:rPr>
          <w:rFonts w:hint="default" w:eastAsia="Times New Roman"/>
          <w:sz w:val="24"/>
        </w:rPr>
        <w:tab/>
      </w:r>
      <w:r>
        <w:rPr>
          <w:rFonts w:hint="default" w:ascii="Times New Roman"/>
          <w:sz w:val="24"/>
        </w:rPr>
        <w:t>Ум – это, то, что постоянно развивается, эмоции более статичны. Диалог Горбовского и Славина о развитии науки и ограниченности, стереотипности развлечений [9;656-657], другими словами, о приоритете ума над эмоциями</w:t>
      </w:r>
      <w:r>
        <w:rPr>
          <w:rFonts w:hint="default" w:ascii="Times New Roman"/>
          <w:i/>
          <w:sz w:val="24"/>
        </w:rPr>
        <w:t xml:space="preserve"> </w:t>
      </w:r>
      <w:r>
        <w:rPr>
          <w:rFonts w:hint="default" w:ascii="Times New Roman"/>
          <w:sz w:val="24"/>
        </w:rPr>
        <w:t>в свете теории прогресса, заканчивается выводом: человек стремится не столько к самим восприятиям, сколько к переработке этих восприятий, стремится услаждать не столько элементарные органы чувств, сколько свой главный воспринимающий орган – мозг.</w:t>
      </w:r>
    </w:p>
    <w:p>
      <w:pPr>
        <w:pStyle w:val="5"/>
        <w:tabs>
          <w:tab w:val="left" w:pos="708"/>
        </w:tabs>
        <w:spacing w:beforeLines="0" w:after="0" w:afterLines="0" w:line="360" w:lineRule="auto"/>
        <w:ind w:left="0" w:right="567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 xml:space="preserve">Но именно чувства, жизнь души таят подвох, главную трудность при прогрессе человечества (история, рассказанная Петром Петровичем – человеком из отдаленного будущего «&lt;…&gt; испортился у нас случайно один ребенок»). То, что душа человеческая в любой момент готова на выверт, которого от нее никто не ожидал, доказывает образ Сергея Кондратьева. Цель молодого (из </w:t>
      </w:r>
      <w:r>
        <w:rPr>
          <w:rFonts w:hint="default" w:ascii="Times New Roman"/>
          <w:sz w:val="24"/>
          <w:lang w:val="en-US"/>
        </w:rPr>
        <w:t>XXI</w:t>
      </w:r>
      <w:r>
        <w:rPr>
          <w:rFonts w:hint="default" w:ascii="Times New Roman"/>
          <w:sz w:val="24"/>
        </w:rPr>
        <w:t xml:space="preserve"> века) Кондратьева – завоевать Вселенную. Этот герой-запредельщик готов отдать свое здоровье и жизнь ради того, чтобы преодолеть Пространство, «разорвать цепи Времени, подарить своему поколению Чужие Миры,..» Но проходит время, и в финале романа мы находим Сергея Кондратьева, не тем, кто рвется в запредельные миры, не тем, кто захвачен великими идеями, а тем, кто бесконечно счастлив, вглядываясь в крошечный уголок родной Земли. </w:t>
      </w:r>
    </w:p>
    <w:p>
      <w:pPr>
        <w:pStyle w:val="5"/>
        <w:tabs>
          <w:tab w:val="left" w:pos="708"/>
        </w:tabs>
        <w:spacing w:beforeLines="0" w:after="0" w:afterLines="0" w:line="360" w:lineRule="auto"/>
        <w:ind w:left="0" w:right="567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В связи с вопросом о душе человеческой встает и вопрос об учителе, воспитателе человека. Это опять-таки учитель, выходящий на запределье в своей работе (учитель Тенин, ценой своего здоровья спасающий экипаж 18-й комнаты Аньюдинской школы от позора). Воспитание   человека настолько важно для авторов, что постоянно в романе возникает вопрос о приоритете космолетчиков или учителей (споры в Высшей школе космогации, сомнения, разъедающие единство экипажа комнаты № 18 Анъюдинской школы).</w:t>
      </w:r>
    </w:p>
    <w:p>
      <w:pPr>
        <w:tabs>
          <w:tab w:val="left" w:pos="2550"/>
        </w:tabs>
        <w:spacing w:beforeLines="0" w:after="0" w:afterLines="0" w:line="360" w:lineRule="auto"/>
        <w:ind w:right="567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 xml:space="preserve">        Оказывается, что не только сюжетообразующие герои романа: Кондратьев, Комов, Гнедых, Сидоров – это герои, рвущиеся в запределье, - само человечество ставит перед собой не только предельную, но и запредельную цель: сделать человека Настоящим, истинным, достойным самого себя. И люди </w:t>
      </w:r>
      <w:r>
        <w:rPr>
          <w:rFonts w:hint="default" w:ascii="Times New Roman"/>
          <w:sz w:val="24"/>
          <w:lang w:val="en-US"/>
        </w:rPr>
        <w:t>XXII</w:t>
      </w:r>
      <w:r>
        <w:rPr>
          <w:rFonts w:hint="default" w:ascii="Times New Roman"/>
          <w:sz w:val="24"/>
        </w:rPr>
        <w:t xml:space="preserve"> века понимают это так – сделать человека Всемогущим. Шейла объясняет Славину, что человек Всемогущий – это хозяин каждого атома, человек, отменяющий неугодные ему законы природы, человек, который будет обитать во Вселенной, «как мы с тобой в этой комнате». </w:t>
      </w:r>
    </w:p>
    <w:p>
      <w:pPr>
        <w:spacing w:beforeLines="0" w:after="0" w:afterLines="0" w:line="360" w:lineRule="auto"/>
        <w:ind w:right="567" w:firstLine="708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Задача создать человека Всемогущего, а, может быть, и вечного, стоит и перед теми, кто проводит эксперимент, пытаясь увековечить мозг великого Окадо.</w:t>
      </w:r>
    </w:p>
    <w:p>
      <w:pPr>
        <w:pStyle w:val="6"/>
        <w:tabs>
          <w:tab w:val="left" w:pos="2550"/>
        </w:tabs>
        <w:spacing w:beforeLines="0" w:afterLines="0" w:line="360" w:lineRule="auto"/>
        <w:ind w:right="567"/>
        <w:jc w:val="both"/>
        <w:rPr>
          <w:rFonts w:hint="default"/>
          <w:i/>
          <w:sz w:val="24"/>
        </w:rPr>
      </w:pPr>
      <w:r>
        <w:rPr>
          <w:rFonts w:hint="default"/>
          <w:sz w:val="24"/>
        </w:rPr>
        <w:t xml:space="preserve">        Именно психологическая потребность человека – стремление в запределье - превращает Землю </w:t>
      </w:r>
      <w:r>
        <w:rPr>
          <w:rFonts w:hint="default"/>
          <w:sz w:val="24"/>
          <w:lang w:val="en-US"/>
        </w:rPr>
        <w:t>XXI</w:t>
      </w:r>
      <w:r>
        <w:rPr>
          <w:rFonts w:hint="default"/>
          <w:sz w:val="24"/>
        </w:rPr>
        <w:t xml:space="preserve"> и </w:t>
      </w:r>
      <w:r>
        <w:rPr>
          <w:rFonts w:hint="default"/>
          <w:sz w:val="24"/>
          <w:lang w:val="en-US"/>
        </w:rPr>
        <w:t>XXII</w:t>
      </w:r>
      <w:r>
        <w:rPr>
          <w:rFonts w:hint="default"/>
          <w:sz w:val="24"/>
        </w:rPr>
        <w:t xml:space="preserve"> веков в стартовую площадку для космических исследований. В романе «Полдень, </w:t>
      </w:r>
      <w:r>
        <w:rPr>
          <w:rFonts w:hint="default"/>
          <w:sz w:val="24"/>
          <w:lang w:val="en-US"/>
        </w:rPr>
        <w:t>XXII</w:t>
      </w:r>
      <w:r>
        <w:rPr>
          <w:rFonts w:hint="default"/>
          <w:sz w:val="24"/>
        </w:rPr>
        <w:t xml:space="preserve"> век», как и в предыдущих произведениях Стругацких («Страна Багровых Туч», «Путь на Амальтею») встает вопрос, исследуется понятие «Настоящий человек», Человек с большой буквы. Таким человеком в «Полдне…» признается только тот, кто имеет великую цель, тот, кто говорит:</w:t>
      </w:r>
      <w:r>
        <w:rPr>
          <w:rFonts w:hint="default"/>
          <w:i/>
          <w:sz w:val="24"/>
        </w:rPr>
        <w:t xml:space="preserve"> «Хочу знать», </w:t>
      </w:r>
      <w:r>
        <w:rPr>
          <w:rFonts w:hint="default"/>
          <w:sz w:val="24"/>
        </w:rPr>
        <w:t xml:space="preserve">кто живет ради того, чтобы познавать. </w:t>
      </w:r>
    </w:p>
    <w:p>
      <w:pPr>
        <w:pStyle w:val="3"/>
        <w:spacing w:beforeLines="0" w:after="0" w:afterLines="0" w:line="360" w:lineRule="auto"/>
        <w:ind w:right="567" w:firstLine="708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Так, постепенно, в романе вырисовывается путь человечества. Путь человека к звездам и иным планетам – это путь человека к самому себе, но в оптимальном, максимальном воплощении человеческих возможностей. Путь к иным мирам и само пространство иных миров становятся способом постижения законов Вселенной, то есть движением человека к самому себе – человеку Всемогущему. Этот путь осложнен тем, что человек – это не только ищущий разум, человек – это и не менее ищущая, но более непредсказуемая, чем разум, душа.</w:t>
      </w:r>
    </w:p>
    <w:p>
      <w:pPr>
        <w:spacing w:beforeLines="0" w:after="0" w:afterLines="0" w:line="360" w:lineRule="auto"/>
        <w:ind w:right="567" w:firstLine="708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 xml:space="preserve">Роман «Полдень, </w:t>
      </w:r>
      <w:r>
        <w:rPr>
          <w:rFonts w:hint="default" w:ascii="Times New Roman"/>
          <w:sz w:val="24"/>
          <w:lang w:val="en-US"/>
        </w:rPr>
        <w:t>XXII</w:t>
      </w:r>
      <w:r>
        <w:rPr>
          <w:rFonts w:hint="default" w:ascii="Times New Roman"/>
          <w:sz w:val="24"/>
        </w:rPr>
        <w:t xml:space="preserve"> век», состоящий из новелл, по сути, стал регистрацией чаяний человека 1960-х годов, его надежд на выход в беспредельный космос, на открытие иных миров, на возможность иного взгляда на происходящее в 60- годы </w:t>
      </w:r>
      <w:r>
        <w:rPr>
          <w:rFonts w:hint="default" w:ascii="Times New Roman"/>
          <w:sz w:val="24"/>
          <w:lang w:val="en-US"/>
        </w:rPr>
        <w:t>XX</w:t>
      </w:r>
      <w:r>
        <w:rPr>
          <w:rFonts w:hint="default" w:ascii="Times New Roman"/>
          <w:sz w:val="24"/>
        </w:rPr>
        <w:t xml:space="preserve"> века, иного взгляда на самого себя – человека 1960-х годов. </w:t>
      </w:r>
    </w:p>
    <w:p>
      <w:pPr>
        <w:spacing w:beforeLines="0" w:afterLines="0" w:line="360" w:lineRule="auto"/>
        <w:rPr>
          <w:rFonts w:hint="default" w:ascii="Times New Roman"/>
          <w:sz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jc w:val="right"/>
      <w:rPr>
        <w:rFonts w:hint="default"/>
        <w:sz w:val="24"/>
      </w:rPr>
    </w:pPr>
    <w:r>
      <w:rPr>
        <w:rFonts w:hint="default"/>
        <w:sz w:val="24"/>
      </w:rPr>
      <w:fldChar w:fldCharType="begin"/>
    </w:r>
    <w:r>
      <w:rPr>
        <w:rFonts w:hint="default"/>
        <w:sz w:val="24"/>
      </w:rPr>
      <w:instrText xml:space="preserve">PAGE   \* MERGEFORMAT</w:instrText>
    </w:r>
    <w:r>
      <w:rPr>
        <w:rFonts w:hint="default"/>
        <w:sz w:val="24"/>
      </w:rPr>
      <w:fldChar w:fldCharType="separate"/>
    </w:r>
    <w:r>
      <w:rPr>
        <w:rFonts w:hint="default"/>
        <w:sz w:val="24"/>
        <w:lang/>
      </w:rPr>
      <w:t>7</w:t>
    </w:r>
    <w:r>
      <w:rPr>
        <w:rFonts w:hint="default"/>
        <w:sz w:val="24"/>
        <w:lang/>
      </w:rPr>
      <w:fldChar w:fldCharType="end"/>
    </w:r>
  </w:p>
  <w:p>
    <w:pPr>
      <w:pStyle w:val="6"/>
      <w:spacing w:beforeLines="0" w:afterLines="0"/>
      <w:rPr>
        <w:rFonts w:hint="default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Lines="0" w:afterLines="0"/>
      <w:rPr>
        <w:rFonts w:hint="default" w:ascii="Times New Roman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Lines="0" w:afterLines="0"/>
      <w:rPr>
        <w:rFonts w:hint="default" w:ascii="Times New Roman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Lines="0" w:afterLines="0"/>
      <w:rPr>
        <w:rFonts w:hint="default" w:ascii="Times New Roman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9592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uiPriority="1" w:semiHidden="0" w:name="Default Paragraph Font"/>
    <w:lsdException w:uiPriority="99" w:semiHidden="0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uiPriority="99" w:semiHidden="0" w:name="Body Text 2"/>
    <w:lsdException w:qFormat="1" w:uiPriority="99" w:name="Body Text 3"/>
    <w:lsdException w:uiPriority="99" w:semiHidden="0" w:name="Body Text Indent 2"/>
    <w:lsdException w:uiPriority="99" w:semiHidden="0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nhideWhenUsed="0" w:uiPriority="99" w:semiHidden="0" w:name="Normal Table"/>
    <w:lsdException w:qFormat="1"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iPriority="39" w:name="Table Grid"/>
    <w:lsdException w:unhideWhenUsed="0" w:uiPriority="99" w:semiHidden="0" w:name="Table Theme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unhideWhenUsed/>
    <w:qFormat/>
    <w:uiPriority w:val="0"/>
    <w:pPr>
      <w:spacing w:beforeLines="0" w:after="160" w:afterLines="0" w:line="259" w:lineRule="auto"/>
    </w:pPr>
    <w:rPr>
      <w:rFonts w:hint="default" w:ascii="Calibri"/>
      <w:sz w:val="22"/>
      <w:lang w:val="ru-RU" w:eastAsia="en-US"/>
    </w:rPr>
  </w:style>
  <w:style w:type="character" w:default="1" w:styleId="8">
    <w:name w:val="Default Paragraph Font"/>
    <w:unhideWhenUsed/>
    <w:uiPriority w:val="1"/>
    <w:rPr>
      <w:rFonts w:hint="default"/>
      <w:sz w:val="24"/>
    </w:rPr>
  </w:style>
  <w:style w:type="table" w:default="1" w:styleId="9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uiPriority w:val="99"/>
    <w:pPr>
      <w:spacing w:beforeLines="0" w:after="0" w:afterLines="0" w:line="240" w:lineRule="auto"/>
      <w:jc w:val="both"/>
    </w:pPr>
    <w:rPr>
      <w:rFonts w:hint="eastAsia" w:ascii="Times New Roman" w:hAnsi="Times New Roman" w:eastAsia="Times New Roman"/>
      <w:sz w:val="24"/>
      <w:lang w:eastAsia="ru-RU"/>
    </w:rPr>
  </w:style>
  <w:style w:type="paragraph" w:styleId="3">
    <w:name w:val="Body Text 2"/>
    <w:basedOn w:val="1"/>
    <w:link w:val="12"/>
    <w:unhideWhenUsed/>
    <w:uiPriority w:val="99"/>
    <w:pPr>
      <w:spacing w:beforeLines="0" w:after="120" w:afterLines="0" w:line="480" w:lineRule="auto"/>
    </w:pPr>
    <w:rPr>
      <w:rFonts w:hint="eastAsia" w:ascii="SimSun" w:hAnsi="Times New Roman" w:eastAsia="SimSun"/>
      <w:sz w:val="22"/>
    </w:rPr>
  </w:style>
  <w:style w:type="paragraph" w:styleId="4">
    <w:name w:val="Body Text Indent 2"/>
    <w:basedOn w:val="1"/>
    <w:link w:val="13"/>
    <w:unhideWhenUsed/>
    <w:uiPriority w:val="99"/>
    <w:pPr>
      <w:spacing w:beforeLines="0" w:after="120" w:afterLines="0" w:line="480" w:lineRule="auto"/>
      <w:ind w:left="283"/>
    </w:pPr>
    <w:rPr>
      <w:rFonts w:hint="eastAsia" w:ascii="SimSun" w:hAnsi="Times New Roman" w:eastAsia="SimSun"/>
      <w:sz w:val="22"/>
    </w:rPr>
  </w:style>
  <w:style w:type="paragraph" w:styleId="5">
    <w:name w:val="Body Text Indent 3"/>
    <w:basedOn w:val="1"/>
    <w:link w:val="14"/>
    <w:unhideWhenUsed/>
    <w:uiPriority w:val="99"/>
    <w:pPr>
      <w:spacing w:beforeLines="0" w:after="120" w:afterLines="0" w:line="276" w:lineRule="auto"/>
      <w:ind w:left="283"/>
    </w:pPr>
    <w:rPr>
      <w:rFonts w:hint="eastAsia" w:ascii="SimSun" w:hAnsi="Times New Roman" w:eastAsia="SimSun"/>
      <w:sz w:val="16"/>
    </w:rPr>
  </w:style>
  <w:style w:type="paragraph" w:styleId="6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beforeLines="0" w:after="0" w:afterLines="0" w:line="240" w:lineRule="auto"/>
    </w:pPr>
    <w:rPr>
      <w:rFonts w:hint="default" w:ascii="Times New Roman"/>
      <w:sz w:val="24"/>
      <w:lang w:eastAsia="ru-RU"/>
    </w:rPr>
  </w:style>
  <w:style w:type="paragraph" w:styleId="7">
    <w:name w:val="header"/>
    <w:basedOn w:val="1"/>
    <w:link w:val="15"/>
    <w:unhideWhenUsed/>
    <w:uiPriority w:val="99"/>
    <w:pPr>
      <w:tabs>
        <w:tab w:val="center" w:pos="4677"/>
        <w:tab w:val="right" w:pos="9355"/>
      </w:tabs>
      <w:spacing w:beforeLines="0" w:after="0" w:afterLines="0" w:line="240" w:lineRule="auto"/>
    </w:pPr>
    <w:rPr>
      <w:rFonts w:hint="default"/>
      <w:sz w:val="22"/>
    </w:rPr>
  </w:style>
  <w:style w:type="character" w:customStyle="1" w:styleId="10">
    <w:name w:val="Нижний колонтитул Знак"/>
    <w:basedOn w:val="8"/>
    <w:link w:val="6"/>
    <w:unhideWhenUsed/>
    <w:locked/>
    <w:uiPriority w:val="99"/>
    <w:rPr>
      <w:rFonts w:hint="default" w:ascii="Times New Roman"/>
      <w:sz w:val="24"/>
      <w:lang w:eastAsia="ru-RU"/>
    </w:rPr>
  </w:style>
  <w:style w:type="character" w:customStyle="1" w:styleId="11">
    <w:name w:val="Основной текст Знак"/>
    <w:basedOn w:val="8"/>
    <w:link w:val="2"/>
    <w:unhideWhenUsed/>
    <w:locked/>
    <w:uiPriority w:val="99"/>
    <w:rPr>
      <w:rFonts w:hint="eastAsia" w:ascii="Times New Roman" w:hAnsi="Times New Roman" w:eastAsia="Times New Roman"/>
      <w:sz w:val="24"/>
      <w:lang w:eastAsia="ru-RU"/>
    </w:rPr>
  </w:style>
  <w:style w:type="character" w:customStyle="1" w:styleId="12">
    <w:name w:val="Основной текст 2 Знак"/>
    <w:basedOn w:val="8"/>
    <w:link w:val="3"/>
    <w:unhideWhenUsed/>
    <w:locked/>
    <w:uiPriority w:val="99"/>
    <w:rPr>
      <w:rFonts w:hint="eastAsia" w:ascii="SimSun" w:hAnsi="Times New Roman" w:eastAsia="SimSun"/>
      <w:sz w:val="24"/>
    </w:rPr>
  </w:style>
  <w:style w:type="character" w:customStyle="1" w:styleId="13">
    <w:name w:val="Основной текст с отступом 2 Знак"/>
    <w:basedOn w:val="8"/>
    <w:link w:val="4"/>
    <w:unhideWhenUsed/>
    <w:locked/>
    <w:uiPriority w:val="99"/>
    <w:rPr>
      <w:rFonts w:hint="eastAsia" w:ascii="SimSun" w:hAnsi="Times New Roman" w:eastAsia="SimSun"/>
      <w:sz w:val="24"/>
    </w:rPr>
  </w:style>
  <w:style w:type="character" w:customStyle="1" w:styleId="14">
    <w:name w:val="Основной текст с отступом 3 Знак"/>
    <w:basedOn w:val="8"/>
    <w:link w:val="5"/>
    <w:unhideWhenUsed/>
    <w:locked/>
    <w:uiPriority w:val="99"/>
    <w:rPr>
      <w:rFonts w:hint="eastAsia" w:ascii="SimSun" w:hAnsi="Times New Roman" w:eastAsia="SimSun"/>
      <w:sz w:val="16"/>
    </w:rPr>
  </w:style>
  <w:style w:type="character" w:customStyle="1" w:styleId="15">
    <w:name w:val="Верхний колонтитул Знак"/>
    <w:basedOn w:val="8"/>
    <w:link w:val="7"/>
    <w:unhideWhenUsed/>
    <w:locked/>
    <w:uiPriority w:val="99"/>
    <w:rPr>
      <w:rFonts w:hint="default" w:asci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2020-05-27T20:29:12Z</dcterms:created>
  <dc:creator>Elly</dc:creator>
  <cp:lastModifiedBy>Elly</cp:lastModifiedBy>
  <dcterms:modified xsi:type="dcterms:W3CDTF">2020-05-27T20:29:52Z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