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888" w:rsidRDefault="00986888" w:rsidP="00986888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986888" w:rsidRDefault="00986888" w:rsidP="00986888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986888" w:rsidRDefault="00986888" w:rsidP="00986888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ПАСПОРТ ДОСТУПНОСТИ</w:t>
      </w:r>
    </w:p>
    <w:p w:rsidR="00986888" w:rsidRDefault="00986888" w:rsidP="00986888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объекта социальной инфраструктуры Свердловской области</w:t>
      </w:r>
    </w:p>
    <w:p w:rsidR="00986888" w:rsidRDefault="00986888" w:rsidP="00986888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№ 16                                                                                                 «11» 01 - 2016    г.</w:t>
      </w:r>
    </w:p>
    <w:p w:rsidR="00986888" w:rsidRDefault="00986888" w:rsidP="00986888">
      <w:pPr>
        <w:spacing w:line="240" w:lineRule="auto"/>
        <w:ind w:firstLine="0"/>
        <w:rPr>
          <w:b/>
          <w:sz w:val="24"/>
          <w:szCs w:val="24"/>
        </w:rPr>
      </w:pPr>
    </w:p>
    <w:p w:rsidR="00986888" w:rsidRDefault="00986888" w:rsidP="00986888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1. Общие сведения об объекте</w:t>
      </w:r>
    </w:p>
    <w:p w:rsidR="00986888" w:rsidRDefault="00986888" w:rsidP="00986888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1.1. Вид (наименование) объекта </w:t>
      </w:r>
      <w:r>
        <w:rPr>
          <w:sz w:val="24"/>
          <w:szCs w:val="24"/>
          <w:u w:val="single"/>
        </w:rPr>
        <w:t xml:space="preserve">ГАУК СО «Свердловский областной краеведческий музей». Исторический музей города Асбест. </w:t>
      </w:r>
    </w:p>
    <w:p w:rsidR="00986888" w:rsidRDefault="00986888" w:rsidP="00986888">
      <w:pPr>
        <w:spacing w:line="240" w:lineRule="auto"/>
        <w:ind w:firstLine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1.2. Полный почтовый адрес объекта </w:t>
      </w:r>
      <w:r>
        <w:rPr>
          <w:sz w:val="24"/>
          <w:szCs w:val="24"/>
          <w:u w:val="single"/>
        </w:rPr>
        <w:t>620000, г. Екатеринбург, главпочтамт, а/я 207.</w:t>
      </w:r>
      <w:r>
        <w:rPr>
          <w:sz w:val="22"/>
          <w:szCs w:val="22"/>
          <w:u w:val="single"/>
        </w:rPr>
        <w:t xml:space="preserve"> Г. Город Асбест, ул. Мира, 10.</w:t>
      </w:r>
      <w:r>
        <w:rPr>
          <w:sz w:val="24"/>
          <w:szCs w:val="24"/>
          <w:u w:val="single"/>
        </w:rPr>
        <w:t xml:space="preserve">  Тел/факс. (34365) 290-51.  Эл. адрес: </w:t>
      </w:r>
      <w:proofErr w:type="spellStart"/>
      <w:r>
        <w:rPr>
          <w:sz w:val="24"/>
          <w:szCs w:val="24"/>
          <w:u w:val="single"/>
          <w:lang w:val="en-US"/>
        </w:rPr>
        <w:t>asb</w:t>
      </w:r>
      <w:proofErr w:type="spellEnd"/>
      <w:r w:rsidRPr="00986888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  <w:lang w:val="en-US"/>
        </w:rPr>
        <w:t>museum</w:t>
      </w:r>
      <w:r>
        <w:rPr>
          <w:sz w:val="24"/>
          <w:szCs w:val="24"/>
          <w:u w:val="single"/>
        </w:rPr>
        <w:t>@</w:t>
      </w:r>
      <w:r>
        <w:rPr>
          <w:sz w:val="24"/>
          <w:szCs w:val="24"/>
          <w:u w:val="single"/>
          <w:lang w:val="en-US"/>
        </w:rPr>
        <w:t>mail</w:t>
      </w:r>
      <w:r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  <w:lang w:val="en-US"/>
        </w:rPr>
        <w:t>ru</w:t>
      </w:r>
      <w:r w:rsidRPr="00986888">
        <w:rPr>
          <w:sz w:val="24"/>
          <w:szCs w:val="24"/>
          <w:u w:val="single"/>
        </w:rPr>
        <w:t xml:space="preserve"> </w:t>
      </w:r>
    </w:p>
    <w:p w:rsidR="00986888" w:rsidRDefault="00986888" w:rsidP="0098688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1.3. Сведения о размещении объекта:</w:t>
      </w:r>
    </w:p>
    <w:p w:rsidR="00986888" w:rsidRPr="00986888" w:rsidRDefault="00986888" w:rsidP="00986888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- часть 2 этажного здания, </w:t>
      </w:r>
      <w:r w:rsidRPr="00986888">
        <w:rPr>
          <w:sz w:val="24"/>
          <w:szCs w:val="24"/>
          <w:u w:val="single"/>
        </w:rPr>
        <w:t>1088,5 кв.м</w:t>
      </w:r>
    </w:p>
    <w:p w:rsidR="00986888" w:rsidRDefault="00986888" w:rsidP="0098688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наличие прилегающего земельного участка (</w:t>
      </w:r>
      <w:r w:rsidRPr="00986888">
        <w:rPr>
          <w:sz w:val="24"/>
          <w:szCs w:val="24"/>
        </w:rPr>
        <w:t>да</w:t>
      </w:r>
      <w:r w:rsidRPr="00986888">
        <w:rPr>
          <w:sz w:val="24"/>
          <w:szCs w:val="24"/>
          <w:u w:val="single"/>
        </w:rPr>
        <w:t>, нет</w:t>
      </w:r>
      <w:r>
        <w:rPr>
          <w:sz w:val="24"/>
          <w:szCs w:val="24"/>
        </w:rPr>
        <w:t xml:space="preserve">); </w:t>
      </w:r>
    </w:p>
    <w:p w:rsidR="00986888" w:rsidRDefault="00986888" w:rsidP="0098688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1.4. Год постройки здания- </w:t>
      </w:r>
      <w:r>
        <w:rPr>
          <w:sz w:val="24"/>
          <w:szCs w:val="24"/>
          <w:u w:val="single"/>
        </w:rPr>
        <w:t>1983</w:t>
      </w:r>
      <w:r>
        <w:rPr>
          <w:sz w:val="24"/>
          <w:szCs w:val="24"/>
        </w:rPr>
        <w:t>, последнего капитального ремонта-.</w:t>
      </w:r>
    </w:p>
    <w:p w:rsidR="00986888" w:rsidRDefault="00986888" w:rsidP="00986888">
      <w:pPr>
        <w:spacing w:line="240" w:lineRule="auto"/>
        <w:ind w:firstLine="0"/>
        <w:rPr>
          <w:i/>
          <w:sz w:val="20"/>
          <w:szCs w:val="20"/>
        </w:rPr>
      </w:pPr>
      <w:r>
        <w:rPr>
          <w:sz w:val="24"/>
          <w:szCs w:val="24"/>
        </w:rPr>
        <w:t xml:space="preserve">1.5. Дата предстоящих плановых ремонтных работ: </w:t>
      </w:r>
      <w:r>
        <w:rPr>
          <w:sz w:val="24"/>
          <w:szCs w:val="24"/>
          <w:u w:val="single"/>
        </w:rPr>
        <w:t>текущего, капитального 2016 -2018 год</w:t>
      </w:r>
    </w:p>
    <w:p w:rsidR="00986888" w:rsidRDefault="00986888" w:rsidP="00986888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об организации, расположенной на объекте</w:t>
      </w:r>
    </w:p>
    <w:p w:rsidR="00986888" w:rsidRDefault="00986888" w:rsidP="00986888">
      <w:pPr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1.6. Название организации (учреждения), (полное юридическое наименование – согласно Уставу, краткое наименование)</w:t>
      </w:r>
      <w:r>
        <w:rPr>
          <w:rFonts w:eastAsia="Calibri"/>
          <w:sz w:val="24"/>
          <w:szCs w:val="24"/>
          <w:u w:val="single"/>
        </w:rPr>
        <w:t xml:space="preserve"> Государственное автономное учреждение культуры Свердловской области «Свердловский областной краеведческий музей», ГАУК СО СОКМ,</w:t>
      </w:r>
      <w:r>
        <w:rPr>
          <w:sz w:val="22"/>
          <w:szCs w:val="22"/>
          <w:u w:val="single"/>
        </w:rPr>
        <w:t xml:space="preserve"> Исторический музей города Асбест</w:t>
      </w:r>
      <w:r>
        <w:rPr>
          <w:rFonts w:eastAsia="Calibri"/>
          <w:sz w:val="24"/>
          <w:szCs w:val="24"/>
          <w:u w:val="single"/>
        </w:rPr>
        <w:t>.</w:t>
      </w:r>
      <w:r>
        <w:rPr>
          <w:sz w:val="24"/>
          <w:szCs w:val="24"/>
        </w:rPr>
        <w:t xml:space="preserve"> </w:t>
      </w:r>
    </w:p>
    <w:p w:rsidR="00986888" w:rsidRDefault="00986888" w:rsidP="00986888">
      <w:pPr>
        <w:spacing w:line="240" w:lineRule="auto"/>
        <w:ind w:firstLine="0"/>
        <w:rPr>
          <w:u w:val="single"/>
        </w:rPr>
      </w:pPr>
      <w:r>
        <w:rPr>
          <w:sz w:val="24"/>
          <w:szCs w:val="24"/>
        </w:rPr>
        <w:t xml:space="preserve">1.7. Юридический адрес организации (учреждения), телефон,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Pr="00986888">
        <w:t xml:space="preserve"> </w:t>
      </w:r>
      <w:r>
        <w:rPr>
          <w:sz w:val="24"/>
          <w:szCs w:val="24"/>
          <w:u w:val="single"/>
        </w:rPr>
        <w:t xml:space="preserve">620000, г. Екатеринбург, ул. Малышева, дом № 46. Тел/факс. 376-47-19.  Эл. адрес: </w:t>
      </w:r>
      <w:proofErr w:type="spellStart"/>
      <w:r>
        <w:rPr>
          <w:sz w:val="24"/>
          <w:szCs w:val="24"/>
          <w:u w:val="single"/>
          <w:lang w:val="en-US"/>
        </w:rPr>
        <w:t>uole</w:t>
      </w:r>
      <w:proofErr w:type="spellEnd"/>
      <w:r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  <w:lang w:val="en-US"/>
        </w:rPr>
        <w:t>museum</w:t>
      </w:r>
      <w:r>
        <w:rPr>
          <w:sz w:val="24"/>
          <w:szCs w:val="24"/>
          <w:u w:val="single"/>
        </w:rPr>
        <w:t>@</w:t>
      </w:r>
      <w:r>
        <w:rPr>
          <w:sz w:val="24"/>
          <w:szCs w:val="24"/>
          <w:u w:val="single"/>
          <w:lang w:val="en-US"/>
        </w:rPr>
        <w:t>mail</w:t>
      </w:r>
      <w:r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  <w:lang w:val="en-US"/>
        </w:rPr>
        <w:t>ru</w:t>
      </w:r>
      <w:r w:rsidRPr="00986888">
        <w:rPr>
          <w:u w:val="single"/>
        </w:rPr>
        <w:t xml:space="preserve"> </w:t>
      </w:r>
    </w:p>
    <w:p w:rsidR="00986888" w:rsidRDefault="00986888" w:rsidP="00986888">
      <w:pPr>
        <w:spacing w:line="240" w:lineRule="auto"/>
        <w:ind w:firstLine="0"/>
        <w:rPr>
          <w:sz w:val="20"/>
          <w:szCs w:val="20"/>
          <w:u w:val="single"/>
        </w:rPr>
      </w:pPr>
      <w:r>
        <w:rPr>
          <w:sz w:val="24"/>
          <w:szCs w:val="24"/>
        </w:rPr>
        <w:t xml:space="preserve">1.8. Основание для пользования объектом </w:t>
      </w:r>
      <w:r>
        <w:rPr>
          <w:sz w:val="24"/>
          <w:szCs w:val="24"/>
          <w:u w:val="single"/>
        </w:rPr>
        <w:t>оперативное управление</w:t>
      </w:r>
    </w:p>
    <w:p w:rsidR="00986888" w:rsidRDefault="00986888" w:rsidP="0098688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1.9. Форма собственности </w:t>
      </w:r>
      <w:r>
        <w:rPr>
          <w:sz w:val="24"/>
          <w:szCs w:val="24"/>
          <w:u w:val="single"/>
        </w:rPr>
        <w:t>государственная</w:t>
      </w:r>
      <w:r>
        <w:rPr>
          <w:sz w:val="24"/>
          <w:szCs w:val="24"/>
        </w:rPr>
        <w:t xml:space="preserve"> </w:t>
      </w:r>
    </w:p>
    <w:p w:rsidR="00986888" w:rsidRDefault="00986888" w:rsidP="00986888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1.10. Территориальная принадлежность </w:t>
      </w:r>
      <w:r>
        <w:rPr>
          <w:sz w:val="24"/>
          <w:szCs w:val="24"/>
          <w:u w:val="single"/>
        </w:rPr>
        <w:t>региональная</w:t>
      </w:r>
    </w:p>
    <w:p w:rsidR="00986888" w:rsidRDefault="00986888" w:rsidP="00986888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>1.11. Вышестоящая организация (</w:t>
      </w:r>
      <w:r>
        <w:rPr>
          <w:i/>
          <w:sz w:val="24"/>
          <w:szCs w:val="24"/>
        </w:rPr>
        <w:t>наименовани</w:t>
      </w:r>
      <w:r>
        <w:rPr>
          <w:sz w:val="24"/>
          <w:szCs w:val="24"/>
        </w:rPr>
        <w:t xml:space="preserve">е) </w:t>
      </w:r>
      <w:r>
        <w:rPr>
          <w:sz w:val="24"/>
          <w:szCs w:val="24"/>
          <w:u w:val="single"/>
        </w:rPr>
        <w:t>Министерство культуры Свердловской области</w:t>
      </w:r>
    </w:p>
    <w:p w:rsidR="00986888" w:rsidRDefault="00986888" w:rsidP="0098688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1.12. Адрес вышестоящей организации, другие координаты (полный почтовый адрес, телефон,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) г. Екатеринбург, Малышева, 46, 376-47-35.</w:t>
      </w:r>
    </w:p>
    <w:p w:rsidR="00986888" w:rsidRDefault="00986888" w:rsidP="00986888">
      <w:pPr>
        <w:spacing w:line="240" w:lineRule="auto"/>
        <w:ind w:firstLine="0"/>
        <w:rPr>
          <w:sz w:val="24"/>
          <w:szCs w:val="24"/>
        </w:rPr>
      </w:pPr>
    </w:p>
    <w:p w:rsidR="00986888" w:rsidRDefault="00986888" w:rsidP="00986888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Характеристика деятельности организации на объекте </w:t>
      </w:r>
      <w:r>
        <w:rPr>
          <w:b/>
          <w:i/>
          <w:sz w:val="24"/>
          <w:szCs w:val="24"/>
        </w:rPr>
        <w:t>(</w:t>
      </w:r>
      <w:r>
        <w:rPr>
          <w:i/>
          <w:sz w:val="24"/>
          <w:szCs w:val="24"/>
        </w:rPr>
        <w:t>по обслуживанию населения)</w:t>
      </w:r>
    </w:p>
    <w:p w:rsidR="00986888" w:rsidRDefault="00986888" w:rsidP="00986888">
      <w:pPr>
        <w:spacing w:line="240" w:lineRule="auto"/>
        <w:ind w:firstLine="0"/>
        <w:rPr>
          <w:i/>
          <w:sz w:val="24"/>
          <w:szCs w:val="24"/>
        </w:rPr>
      </w:pPr>
      <w:r>
        <w:rPr>
          <w:sz w:val="24"/>
          <w:szCs w:val="24"/>
        </w:rPr>
        <w:t xml:space="preserve">2.1 Сфера деятельности </w:t>
      </w:r>
      <w:r>
        <w:rPr>
          <w:sz w:val="24"/>
          <w:szCs w:val="24"/>
          <w:u w:val="single"/>
        </w:rPr>
        <w:t>культура</w:t>
      </w:r>
      <w:r>
        <w:rPr>
          <w:i/>
          <w:sz w:val="24"/>
          <w:szCs w:val="24"/>
        </w:rPr>
        <w:t xml:space="preserve"> </w:t>
      </w:r>
    </w:p>
    <w:p w:rsidR="00986888" w:rsidRDefault="00986888" w:rsidP="0098688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2.2 Категории обслуживаемого населения по возрасту: </w:t>
      </w:r>
      <w:r>
        <w:rPr>
          <w:sz w:val="24"/>
          <w:szCs w:val="24"/>
          <w:u w:val="single"/>
        </w:rPr>
        <w:t>все возрастные категории</w:t>
      </w:r>
    </w:p>
    <w:p w:rsidR="00986888" w:rsidRDefault="00986888" w:rsidP="00986888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2.3 Категории обслуживаемых инвалидов (по виду нарушений): </w:t>
      </w:r>
      <w:r>
        <w:rPr>
          <w:sz w:val="24"/>
          <w:szCs w:val="24"/>
          <w:u w:val="single"/>
        </w:rPr>
        <w:t>инвалиды на коляске, инвалиды с патологией опорно-двигательного аппарата, по зрению, по слуху, с умственной отсталостью</w:t>
      </w:r>
    </w:p>
    <w:p w:rsidR="00986888" w:rsidRDefault="00986888" w:rsidP="00986888">
      <w:pPr>
        <w:spacing w:line="240" w:lineRule="auto"/>
        <w:ind w:firstLine="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2.4 Виды услуг </w:t>
      </w:r>
      <w:r>
        <w:rPr>
          <w:sz w:val="22"/>
          <w:szCs w:val="22"/>
          <w:u w:val="single"/>
        </w:rPr>
        <w:t>Музей</w:t>
      </w:r>
    </w:p>
    <w:p w:rsidR="00986888" w:rsidRDefault="00986888" w:rsidP="00986888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2.5 Форма оказания услуг: </w:t>
      </w:r>
      <w:r>
        <w:rPr>
          <w:sz w:val="24"/>
          <w:szCs w:val="24"/>
          <w:u w:val="single"/>
        </w:rPr>
        <w:t>на объекте</w:t>
      </w:r>
    </w:p>
    <w:p w:rsidR="00986888" w:rsidRDefault="00986888" w:rsidP="0098688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2.6 Плановая мощность</w:t>
      </w:r>
      <w:r>
        <w:rPr>
          <w:sz w:val="24"/>
          <w:szCs w:val="24"/>
          <w:u w:val="single"/>
        </w:rPr>
        <w:t>: посещаемость (количество обслуживаемых в день) 200 чел.</w:t>
      </w:r>
    </w:p>
    <w:p w:rsidR="00986888" w:rsidRDefault="00986888" w:rsidP="0098688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2.7 Участие в исполнении ИПР инвалида, ребенка-инвалида </w:t>
      </w:r>
      <w:r>
        <w:rPr>
          <w:sz w:val="24"/>
          <w:szCs w:val="24"/>
          <w:u w:val="single"/>
        </w:rPr>
        <w:t>нет</w:t>
      </w:r>
    </w:p>
    <w:p w:rsidR="00986888" w:rsidRDefault="00986888" w:rsidP="00986888">
      <w:pPr>
        <w:spacing w:line="24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3. Состояние доступности объекта</w:t>
      </w:r>
    </w:p>
    <w:p w:rsidR="00986888" w:rsidRDefault="00986888" w:rsidP="0098688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3.1 Путь следования к объекту </w:t>
      </w:r>
      <w:r>
        <w:rPr>
          <w:sz w:val="24"/>
          <w:szCs w:val="24"/>
          <w:u w:val="single"/>
        </w:rPr>
        <w:t>пассажирским транспортом</w:t>
      </w:r>
      <w:r>
        <w:rPr>
          <w:sz w:val="24"/>
          <w:szCs w:val="24"/>
        </w:rPr>
        <w:t xml:space="preserve"> </w:t>
      </w:r>
    </w:p>
    <w:p w:rsidR="00986888" w:rsidRDefault="00986888" w:rsidP="00986888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(описать маршрут движения с использованием пассажирского транспорта) </w:t>
      </w:r>
      <w:r>
        <w:rPr>
          <w:sz w:val="24"/>
          <w:szCs w:val="24"/>
          <w:u w:val="single"/>
        </w:rPr>
        <w:t>автобусы городских маршрутов, экскурсионные иногородние автобусы</w:t>
      </w:r>
    </w:p>
    <w:p w:rsidR="00986888" w:rsidRDefault="00986888" w:rsidP="0098688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наличие адаптированного пассажирского транспорта к объекту - </w:t>
      </w:r>
      <w:r>
        <w:rPr>
          <w:sz w:val="24"/>
          <w:szCs w:val="24"/>
          <w:u w:val="single"/>
        </w:rPr>
        <w:t>нет</w:t>
      </w:r>
    </w:p>
    <w:p w:rsidR="00986888" w:rsidRDefault="00986888" w:rsidP="00986888">
      <w:pPr>
        <w:spacing w:line="240" w:lineRule="auto"/>
        <w:ind w:firstLine="0"/>
        <w:rPr>
          <w:sz w:val="16"/>
          <w:szCs w:val="16"/>
        </w:rPr>
      </w:pPr>
    </w:p>
    <w:p w:rsidR="00986888" w:rsidRDefault="00986888" w:rsidP="0098688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 Путь к объекту от ближайшей остановки пассажирского транспорта: </w:t>
      </w:r>
    </w:p>
    <w:p w:rsidR="00986888" w:rsidRDefault="00986888" w:rsidP="0098688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3.2.1 расстояние до объекта от остановки транспорта </w:t>
      </w:r>
      <w:r>
        <w:rPr>
          <w:sz w:val="24"/>
          <w:szCs w:val="24"/>
          <w:u w:val="single"/>
        </w:rPr>
        <w:t>100 метров</w:t>
      </w:r>
    </w:p>
    <w:p w:rsidR="00986888" w:rsidRDefault="00986888" w:rsidP="0098688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3.2.2 время движения (пешком) </w:t>
      </w:r>
      <w:r>
        <w:rPr>
          <w:sz w:val="24"/>
          <w:szCs w:val="24"/>
          <w:u w:val="single"/>
        </w:rPr>
        <w:t>10 мин</w:t>
      </w:r>
      <w:r>
        <w:rPr>
          <w:sz w:val="24"/>
          <w:szCs w:val="24"/>
        </w:rPr>
        <w:t>.</w:t>
      </w:r>
    </w:p>
    <w:p w:rsidR="00986888" w:rsidRDefault="00986888" w:rsidP="0098688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3.2.3 наличие выделенного от проезжей части пешеходного пути  </w:t>
      </w:r>
      <w:r>
        <w:rPr>
          <w:i/>
          <w:sz w:val="24"/>
          <w:szCs w:val="24"/>
          <w:u w:val="single"/>
        </w:rPr>
        <w:t xml:space="preserve"> да</w:t>
      </w:r>
    </w:p>
    <w:p w:rsidR="00986888" w:rsidRDefault="00986888" w:rsidP="00986888">
      <w:pPr>
        <w:spacing w:line="240" w:lineRule="auto"/>
        <w:ind w:firstLine="0"/>
        <w:rPr>
          <w:i/>
          <w:sz w:val="24"/>
          <w:szCs w:val="24"/>
        </w:rPr>
      </w:pPr>
      <w:r>
        <w:rPr>
          <w:sz w:val="24"/>
          <w:szCs w:val="24"/>
        </w:rPr>
        <w:t xml:space="preserve">3.2.4 Перекрестки: </w:t>
      </w:r>
      <w:r>
        <w:rPr>
          <w:sz w:val="24"/>
          <w:szCs w:val="24"/>
          <w:u w:val="single"/>
        </w:rPr>
        <w:t>регулируемые</w:t>
      </w:r>
      <w:r>
        <w:rPr>
          <w:i/>
          <w:sz w:val="24"/>
          <w:szCs w:val="24"/>
        </w:rPr>
        <w:t xml:space="preserve"> </w:t>
      </w:r>
    </w:p>
    <w:p w:rsidR="00986888" w:rsidRDefault="00986888" w:rsidP="0098688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3.2.5 Информация на пути следования к объекту: </w:t>
      </w:r>
      <w:r>
        <w:rPr>
          <w:sz w:val="24"/>
          <w:szCs w:val="24"/>
          <w:u w:val="single"/>
        </w:rPr>
        <w:t>нет</w:t>
      </w:r>
    </w:p>
    <w:p w:rsidR="00986888" w:rsidRDefault="00986888" w:rsidP="00986888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3.2.6 Перепады высоты на пути (съезды с тротуара и др.): </w:t>
      </w:r>
      <w:r>
        <w:rPr>
          <w:sz w:val="24"/>
          <w:szCs w:val="24"/>
          <w:u w:val="single"/>
        </w:rPr>
        <w:t>есть,</w:t>
      </w:r>
      <w:r>
        <w:rPr>
          <w:i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(описать: высокие поребрики, дороги с естественным покрытием) </w:t>
      </w:r>
    </w:p>
    <w:p w:rsidR="00986888" w:rsidRDefault="00986888" w:rsidP="00986888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Их обустройство для инвалидов на коляске: </w:t>
      </w:r>
      <w:r>
        <w:rPr>
          <w:sz w:val="24"/>
          <w:szCs w:val="24"/>
          <w:u w:val="single"/>
        </w:rPr>
        <w:t>нет</w:t>
      </w:r>
      <w:r>
        <w:rPr>
          <w:sz w:val="24"/>
          <w:szCs w:val="24"/>
        </w:rPr>
        <w:t xml:space="preserve"> </w:t>
      </w:r>
    </w:p>
    <w:p w:rsidR="00986888" w:rsidRDefault="00986888" w:rsidP="00986888">
      <w:pPr>
        <w:spacing w:line="240" w:lineRule="auto"/>
        <w:ind w:firstLine="567"/>
        <w:rPr>
          <w:sz w:val="24"/>
          <w:szCs w:val="24"/>
        </w:rPr>
      </w:pPr>
    </w:p>
    <w:p w:rsidR="00986888" w:rsidRDefault="00986888" w:rsidP="00986888">
      <w:pPr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3.3 Организация доступности объекта для инвалидов – форма обслуживания</w:t>
      </w:r>
    </w:p>
    <w:p w:rsidR="00986888" w:rsidRDefault="00986888" w:rsidP="00986888">
      <w:pPr>
        <w:spacing w:line="240" w:lineRule="auto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559"/>
        <w:gridCol w:w="6110"/>
      </w:tblGrid>
      <w:tr w:rsidR="00986888" w:rsidTr="00986888">
        <w:trPr>
          <w:jc w:val="center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88" w:rsidRDefault="0098688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986888" w:rsidRDefault="0098688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986888" w:rsidRDefault="0098688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  <w:p w:rsidR="00986888" w:rsidRDefault="0098688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88" w:rsidRDefault="0098688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986888" w:rsidRDefault="0098688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Категория</w:t>
            </w:r>
          </w:p>
          <w:p w:rsidR="00986888" w:rsidRDefault="0098688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инвалидов</w:t>
            </w:r>
          </w:p>
          <w:p w:rsidR="00986888" w:rsidRDefault="009868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(вид нарушения)</w:t>
            </w:r>
          </w:p>
          <w:p w:rsidR="00986888" w:rsidRDefault="0098688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88" w:rsidRDefault="0098688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  <w:p w:rsidR="00986888" w:rsidRDefault="009868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(формы обслуживания)</w:t>
            </w:r>
          </w:p>
          <w:p w:rsidR="00986888" w:rsidRDefault="0098688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86888" w:rsidTr="0098688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88" w:rsidRDefault="00986888">
            <w:pPr>
              <w:spacing w:line="25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88" w:rsidRDefault="00986888">
            <w:pPr>
              <w:spacing w:line="25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88" w:rsidRDefault="0098688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86888" w:rsidTr="00986888">
        <w:trPr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88" w:rsidRDefault="0098688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88" w:rsidRDefault="00986888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 категории инвалидов и МГН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88" w:rsidRDefault="0098688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нет</w:t>
            </w:r>
          </w:p>
        </w:tc>
      </w:tr>
      <w:tr w:rsidR="00986888" w:rsidTr="00986888">
        <w:trPr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88" w:rsidRDefault="0098688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88" w:rsidRDefault="00986888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том числе инвалиды: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88" w:rsidRDefault="0098688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86888" w:rsidTr="00986888">
        <w:trPr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88" w:rsidRDefault="0098688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88" w:rsidRDefault="0098688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передвигающиеся на креслах-колясках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88" w:rsidRDefault="0098688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86888" w:rsidTr="00986888">
        <w:trPr>
          <w:trHeight w:val="537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88" w:rsidRDefault="0098688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88" w:rsidRDefault="0098688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88" w:rsidRDefault="0098688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86888" w:rsidTr="00986888">
        <w:trPr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88" w:rsidRDefault="0098688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88" w:rsidRDefault="0098688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нарушениями зрения</w:t>
            </w:r>
          </w:p>
          <w:p w:rsidR="00986888" w:rsidRDefault="0098688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88" w:rsidRDefault="0098688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86888" w:rsidTr="00986888">
        <w:trPr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88" w:rsidRDefault="0098688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88" w:rsidRDefault="0098688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нарушениями слуха</w:t>
            </w:r>
          </w:p>
          <w:p w:rsidR="00986888" w:rsidRDefault="0098688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88" w:rsidRDefault="0098688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86888" w:rsidTr="00986888">
        <w:trPr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88" w:rsidRDefault="0098688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88" w:rsidRDefault="0098688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умственными нарушениями 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88" w:rsidRDefault="0098688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986888" w:rsidRDefault="00986888" w:rsidP="00986888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- с учетом СП 35-101-2001, СП 31-102-99</w:t>
      </w:r>
    </w:p>
    <w:p w:rsidR="00986888" w:rsidRDefault="00986888" w:rsidP="00986888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3.4 Состояние доступности основных структурно-функциональных зон</w:t>
      </w:r>
    </w:p>
    <w:p w:rsidR="00986888" w:rsidRDefault="00986888" w:rsidP="00986888">
      <w:pPr>
        <w:spacing w:line="240" w:lineRule="auto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248"/>
        <w:gridCol w:w="1219"/>
        <w:gridCol w:w="1016"/>
        <w:gridCol w:w="955"/>
        <w:gridCol w:w="955"/>
        <w:gridCol w:w="1020"/>
        <w:gridCol w:w="1338"/>
      </w:tblGrid>
      <w:tr w:rsidR="00986888" w:rsidTr="00986888">
        <w:trPr>
          <w:trHeight w:val="429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88" w:rsidRDefault="00986888">
            <w:pPr>
              <w:spacing w:line="240" w:lineRule="auto"/>
              <w:ind w:left="-80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  <w:p w:rsidR="00986888" w:rsidRDefault="00986888">
            <w:pPr>
              <w:spacing w:line="240" w:lineRule="auto"/>
              <w:ind w:left="-80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88" w:rsidRDefault="0098688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4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88" w:rsidRDefault="0098688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986888" w:rsidRDefault="00986888">
            <w:pPr>
              <w:spacing w:line="240" w:lineRule="auto"/>
              <w:ind w:left="-108" w:right="-108" w:firstLine="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Состояние доступности для основных категорий инвалидов**</w:t>
            </w:r>
          </w:p>
          <w:p w:rsidR="00986888" w:rsidRDefault="0098688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86888" w:rsidTr="009868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88" w:rsidRDefault="00986888">
            <w:pPr>
              <w:spacing w:line="25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88" w:rsidRDefault="00986888">
            <w:pPr>
              <w:spacing w:line="25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88" w:rsidRDefault="00986888">
            <w:pPr>
              <w:spacing w:line="240" w:lineRule="auto"/>
              <w:ind w:left="-108"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</w:p>
          <w:p w:rsidR="00986888" w:rsidRDefault="00986888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</w:t>
            </w:r>
            <w:proofErr w:type="spellStart"/>
            <w:proofErr w:type="gramStart"/>
            <w:r>
              <w:rPr>
                <w:sz w:val="24"/>
                <w:szCs w:val="24"/>
              </w:rPr>
              <w:t>передвига-ющихся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986888" w:rsidRDefault="00986888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креслах-колясках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88" w:rsidRDefault="00986888">
            <w:pPr>
              <w:spacing w:line="240" w:lineRule="auto"/>
              <w:ind w:left="-108"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  <w:p w:rsidR="00986888" w:rsidRDefault="00986888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другими </w:t>
            </w:r>
            <w:proofErr w:type="spellStart"/>
            <w:proofErr w:type="gramStart"/>
            <w:r>
              <w:rPr>
                <w:sz w:val="24"/>
                <w:szCs w:val="24"/>
              </w:rPr>
              <w:t>наруше-ниями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опорно-</w:t>
            </w:r>
            <w:proofErr w:type="spellStart"/>
            <w:r>
              <w:rPr>
                <w:sz w:val="24"/>
                <w:szCs w:val="24"/>
              </w:rPr>
              <w:t>двигат</w:t>
            </w:r>
            <w:proofErr w:type="spellEnd"/>
            <w:r>
              <w:rPr>
                <w:sz w:val="24"/>
                <w:szCs w:val="24"/>
              </w:rPr>
              <w:t>. аппарата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88" w:rsidRDefault="00986888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  <w:p w:rsidR="00986888" w:rsidRDefault="00986888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proofErr w:type="spellStart"/>
            <w:proofErr w:type="gramStart"/>
            <w:r>
              <w:rPr>
                <w:sz w:val="24"/>
                <w:szCs w:val="24"/>
              </w:rPr>
              <w:t>наруше-ниями</w:t>
            </w:r>
            <w:proofErr w:type="spellEnd"/>
            <w:proofErr w:type="gramEnd"/>
          </w:p>
          <w:p w:rsidR="00986888" w:rsidRDefault="00986888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зрения</w:t>
            </w:r>
          </w:p>
          <w:p w:rsidR="00986888" w:rsidRDefault="00986888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88" w:rsidRDefault="00986888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</w:p>
          <w:p w:rsidR="00986888" w:rsidRDefault="00986888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proofErr w:type="spellStart"/>
            <w:proofErr w:type="gramStart"/>
            <w:r>
              <w:rPr>
                <w:sz w:val="24"/>
                <w:szCs w:val="24"/>
              </w:rPr>
              <w:t>наруше-ниями</w:t>
            </w:r>
            <w:proofErr w:type="spellEnd"/>
            <w:proofErr w:type="gramEnd"/>
          </w:p>
          <w:p w:rsidR="00986888" w:rsidRDefault="00986888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слуха</w:t>
            </w:r>
          </w:p>
          <w:p w:rsidR="00986888" w:rsidRDefault="00986888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88" w:rsidRDefault="00986888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</w:p>
          <w:p w:rsidR="00986888" w:rsidRDefault="00986888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proofErr w:type="gramStart"/>
            <w:r>
              <w:rPr>
                <w:sz w:val="24"/>
                <w:szCs w:val="24"/>
              </w:rPr>
              <w:t>умствен-</w:t>
            </w:r>
            <w:proofErr w:type="spellStart"/>
            <w:r>
              <w:rPr>
                <w:sz w:val="24"/>
                <w:szCs w:val="24"/>
              </w:rPr>
              <w:t>ными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наруше-ниями</w:t>
            </w:r>
            <w:proofErr w:type="spellEnd"/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88" w:rsidRDefault="00986888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Для всех категорий МГН</w:t>
            </w:r>
          </w:p>
        </w:tc>
      </w:tr>
      <w:tr w:rsidR="00986888" w:rsidTr="00986888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88" w:rsidRDefault="009868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88" w:rsidRDefault="0098688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Территория, прилегающая к зданию (участок)</w:t>
            </w:r>
          </w:p>
          <w:p w:rsidR="00986888" w:rsidRDefault="0098688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88" w:rsidRDefault="009868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88" w:rsidRDefault="009868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88" w:rsidRDefault="009868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88" w:rsidRDefault="009868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88" w:rsidRDefault="009868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88" w:rsidRDefault="009868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86888" w:rsidTr="00986888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88" w:rsidRDefault="009868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88" w:rsidRDefault="0098688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(входы) в здание</w:t>
            </w:r>
          </w:p>
          <w:p w:rsidR="00986888" w:rsidRDefault="0098688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88" w:rsidRDefault="009868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88" w:rsidRDefault="009868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88" w:rsidRDefault="009868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88" w:rsidRDefault="009868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ЧД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88" w:rsidRDefault="009868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ЧД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88" w:rsidRDefault="009868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86888" w:rsidTr="00986888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88" w:rsidRDefault="009868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88" w:rsidRDefault="0098688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пути эвакуации)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88" w:rsidRDefault="009868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88" w:rsidRDefault="009868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88" w:rsidRDefault="009868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88" w:rsidRDefault="009868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88" w:rsidRDefault="009868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88" w:rsidRDefault="009868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86888" w:rsidTr="00986888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88" w:rsidRDefault="009868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88" w:rsidRDefault="0098688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88" w:rsidRDefault="009868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88" w:rsidRDefault="009868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88" w:rsidRDefault="009868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88" w:rsidRDefault="009868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88" w:rsidRDefault="009868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88" w:rsidRDefault="009868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86888" w:rsidTr="00986888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88" w:rsidRDefault="009868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88" w:rsidRDefault="0098688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Санитарно-гигиенические помещения</w:t>
            </w:r>
          </w:p>
          <w:p w:rsidR="00986888" w:rsidRDefault="0098688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88" w:rsidRDefault="009868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88" w:rsidRDefault="009868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88" w:rsidRDefault="009868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88" w:rsidRDefault="009868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88" w:rsidRDefault="009868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88" w:rsidRDefault="009868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86888" w:rsidTr="00986888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88" w:rsidRDefault="009868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88" w:rsidRDefault="0098688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информации и связи (на всех зонах)</w:t>
            </w:r>
          </w:p>
          <w:p w:rsidR="00986888" w:rsidRDefault="0098688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88" w:rsidRDefault="009868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88" w:rsidRDefault="009868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88" w:rsidRDefault="009868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88" w:rsidRDefault="009868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88" w:rsidRDefault="009868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88" w:rsidRDefault="009868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86888" w:rsidTr="00986888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88" w:rsidRDefault="009868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88" w:rsidRDefault="0098688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Пути движения</w:t>
            </w:r>
          </w:p>
          <w:p w:rsidR="00986888" w:rsidRDefault="0098688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 объекту (от остановки транспорта)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88" w:rsidRDefault="009868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88" w:rsidRDefault="009868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88" w:rsidRDefault="009868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88" w:rsidRDefault="009868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88" w:rsidRDefault="009868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88" w:rsidRDefault="009868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86888" w:rsidTr="00986888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88" w:rsidRDefault="009868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88" w:rsidRDefault="009868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986888" w:rsidRDefault="0098688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 зоны и участки</w:t>
            </w:r>
          </w:p>
          <w:p w:rsidR="00986888" w:rsidRDefault="0098688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88" w:rsidRDefault="009868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88" w:rsidRDefault="009868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88" w:rsidRDefault="009868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88" w:rsidRDefault="009868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88" w:rsidRDefault="009868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88" w:rsidRDefault="009868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986888" w:rsidRDefault="00986888" w:rsidP="00986888">
      <w:pPr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** </w:t>
      </w:r>
      <w:r>
        <w:rPr>
          <w:sz w:val="20"/>
          <w:szCs w:val="20"/>
        </w:rPr>
        <w:t>Указывается:</w:t>
      </w:r>
      <w:r>
        <w:rPr>
          <w:b/>
          <w:sz w:val="20"/>
          <w:szCs w:val="20"/>
        </w:rPr>
        <w:t xml:space="preserve"> ДП</w:t>
      </w:r>
      <w:r>
        <w:rPr>
          <w:sz w:val="20"/>
          <w:szCs w:val="20"/>
        </w:rPr>
        <w:t xml:space="preserve"> - доступно полностью, </w:t>
      </w:r>
      <w:r>
        <w:rPr>
          <w:b/>
          <w:sz w:val="20"/>
          <w:szCs w:val="20"/>
        </w:rPr>
        <w:t>ДЧ</w:t>
      </w:r>
      <w:r>
        <w:rPr>
          <w:sz w:val="20"/>
          <w:szCs w:val="20"/>
        </w:rPr>
        <w:t xml:space="preserve"> - доступно частично, </w:t>
      </w:r>
      <w:r>
        <w:rPr>
          <w:b/>
          <w:sz w:val="20"/>
          <w:szCs w:val="20"/>
        </w:rPr>
        <w:t>ДУ</w:t>
      </w:r>
      <w:r>
        <w:rPr>
          <w:sz w:val="20"/>
          <w:szCs w:val="20"/>
        </w:rPr>
        <w:t xml:space="preserve"> - доступно условно, </w:t>
      </w:r>
      <w:proofErr w:type="gramStart"/>
      <w:r>
        <w:rPr>
          <w:b/>
          <w:sz w:val="20"/>
          <w:szCs w:val="20"/>
        </w:rPr>
        <w:t>Нет</w:t>
      </w:r>
      <w:proofErr w:type="gramEnd"/>
      <w:r>
        <w:rPr>
          <w:sz w:val="20"/>
          <w:szCs w:val="20"/>
        </w:rPr>
        <w:t xml:space="preserve"> - недоступно</w:t>
      </w:r>
    </w:p>
    <w:p w:rsidR="00986888" w:rsidRDefault="00986888" w:rsidP="00986888">
      <w:pPr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3.5. </w:t>
      </w:r>
      <w:proofErr w:type="gramStart"/>
      <w:r>
        <w:rPr>
          <w:b/>
          <w:sz w:val="24"/>
          <w:szCs w:val="24"/>
        </w:rPr>
        <w:t>ИТОГОВОЕ  ЗАКЛЮЧЕНИЕ</w:t>
      </w:r>
      <w:proofErr w:type="gramEnd"/>
      <w:r>
        <w:rPr>
          <w:b/>
          <w:sz w:val="24"/>
          <w:szCs w:val="24"/>
        </w:rPr>
        <w:t xml:space="preserve"> о состоянии доступности ОСИ</w:t>
      </w:r>
      <w:r w:rsidR="00091CEB" w:rsidRPr="00091CEB">
        <w:rPr>
          <w:sz w:val="24"/>
          <w:szCs w:val="24"/>
        </w:rPr>
        <w:t xml:space="preserve">:  </w:t>
      </w:r>
      <w:bookmarkStart w:id="0" w:name="_GoBack"/>
      <w:r w:rsidR="00091CEB" w:rsidRPr="00091CEB">
        <w:rPr>
          <w:sz w:val="24"/>
          <w:szCs w:val="24"/>
          <w:u w:val="single"/>
        </w:rPr>
        <w:t>ДУ</w:t>
      </w:r>
      <w:bookmarkEnd w:id="0"/>
    </w:p>
    <w:p w:rsidR="00986888" w:rsidRDefault="00986888" w:rsidP="00986888">
      <w:pPr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4. Управленческое решение</w:t>
      </w:r>
      <w:r>
        <w:rPr>
          <w:sz w:val="24"/>
          <w:szCs w:val="24"/>
        </w:rPr>
        <w:t xml:space="preserve"> </w:t>
      </w:r>
    </w:p>
    <w:p w:rsidR="00986888" w:rsidRDefault="00986888" w:rsidP="0098688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4.1. Рекомендации по адаптации основных структурных элементов объекта:</w:t>
      </w:r>
    </w:p>
    <w:p w:rsidR="00986888" w:rsidRDefault="00986888" w:rsidP="00986888">
      <w:pPr>
        <w:spacing w:line="240" w:lineRule="auto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2046"/>
        <w:gridCol w:w="964"/>
        <w:gridCol w:w="1202"/>
        <w:gridCol w:w="1606"/>
        <w:gridCol w:w="1251"/>
        <w:gridCol w:w="1623"/>
      </w:tblGrid>
      <w:tr w:rsidR="00986888" w:rsidTr="00986888"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88" w:rsidRDefault="0098688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986888" w:rsidRDefault="0098688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  <w:p w:rsidR="00986888" w:rsidRDefault="0098688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 \п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88" w:rsidRDefault="00986888">
            <w:pPr>
              <w:ind w:firstLine="0"/>
              <w:rPr>
                <w:b/>
                <w:sz w:val="24"/>
                <w:szCs w:val="24"/>
              </w:rPr>
            </w:pPr>
          </w:p>
          <w:p w:rsidR="00986888" w:rsidRDefault="009868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7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88" w:rsidRDefault="009868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986888" w:rsidRDefault="0098688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Рекомендации по адаптации объекта</w:t>
            </w:r>
          </w:p>
          <w:p w:rsidR="00986888" w:rsidRDefault="0098688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(вид работы)</w:t>
            </w:r>
          </w:p>
          <w:p w:rsidR="00986888" w:rsidRDefault="009868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86888" w:rsidTr="00986888">
        <w:trPr>
          <w:trHeight w:val="2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88" w:rsidRDefault="00986888">
            <w:pPr>
              <w:spacing w:line="25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88" w:rsidRDefault="00986888">
            <w:pPr>
              <w:spacing w:line="25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88" w:rsidRDefault="009868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986888" w:rsidRDefault="009868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gramStart"/>
            <w:r>
              <w:rPr>
                <w:sz w:val="24"/>
                <w:szCs w:val="24"/>
              </w:rPr>
              <w:t>нужда-</w:t>
            </w:r>
            <w:proofErr w:type="spellStart"/>
            <w:r>
              <w:rPr>
                <w:sz w:val="24"/>
                <w:szCs w:val="24"/>
              </w:rPr>
              <w:t>ется</w:t>
            </w:r>
            <w:proofErr w:type="spellEnd"/>
            <w:proofErr w:type="gramEnd"/>
          </w:p>
          <w:p w:rsidR="00986888" w:rsidRDefault="009868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(доступ</w:t>
            </w:r>
          </w:p>
          <w:p w:rsidR="00986888" w:rsidRDefault="009868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обеспе-чен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88" w:rsidRDefault="009868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986888" w:rsidRDefault="009868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</w:t>
            </w:r>
          </w:p>
          <w:p w:rsidR="00986888" w:rsidRDefault="009868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(текущий,</w:t>
            </w:r>
          </w:p>
          <w:p w:rsidR="00986888" w:rsidRDefault="009868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капиталь-</w:t>
            </w:r>
            <w:proofErr w:type="spellStart"/>
            <w:r>
              <w:rPr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88" w:rsidRDefault="009868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986888" w:rsidRDefault="009868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Индивидуаль-ное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техническое решение </w:t>
            </w:r>
          </w:p>
          <w:p w:rsidR="00986888" w:rsidRDefault="009868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(ТСР)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88" w:rsidRDefault="009868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986888" w:rsidRDefault="009868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Техничес-кие</w:t>
            </w:r>
            <w:proofErr w:type="gramEnd"/>
            <w:r>
              <w:rPr>
                <w:sz w:val="24"/>
                <w:szCs w:val="24"/>
              </w:rPr>
              <w:t xml:space="preserve"> решения </w:t>
            </w:r>
            <w:proofErr w:type="spellStart"/>
            <w:r>
              <w:rPr>
                <w:sz w:val="24"/>
                <w:szCs w:val="24"/>
              </w:rPr>
              <w:t>невозмож-ны</w:t>
            </w:r>
            <w:proofErr w:type="spellEnd"/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88" w:rsidRDefault="009868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986888" w:rsidRDefault="009868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sz w:val="24"/>
                <w:szCs w:val="24"/>
              </w:rPr>
              <w:t>альтернатив-ной</w:t>
            </w:r>
            <w:proofErr w:type="gramEnd"/>
            <w:r>
              <w:rPr>
                <w:sz w:val="24"/>
                <w:szCs w:val="24"/>
              </w:rPr>
              <w:t xml:space="preserve"> формы обслуживания</w:t>
            </w:r>
          </w:p>
        </w:tc>
      </w:tr>
      <w:tr w:rsidR="00986888" w:rsidTr="00986888">
        <w:trPr>
          <w:trHeight w:val="2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88" w:rsidRDefault="00986888">
            <w:pPr>
              <w:spacing w:line="25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88" w:rsidRDefault="00986888">
            <w:pPr>
              <w:spacing w:line="25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88" w:rsidRDefault="00986888">
            <w:pPr>
              <w:spacing w:line="25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88" w:rsidRDefault="00986888">
            <w:pPr>
              <w:spacing w:line="25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88" w:rsidRDefault="00986888">
            <w:pPr>
              <w:spacing w:line="25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88" w:rsidRDefault="00986888">
            <w:pPr>
              <w:spacing w:line="25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88" w:rsidRDefault="00986888">
            <w:pPr>
              <w:spacing w:line="256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86888" w:rsidTr="00986888">
        <w:trPr>
          <w:trHeight w:val="276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88" w:rsidRDefault="0098688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88" w:rsidRDefault="0098688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88" w:rsidRDefault="0098688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88" w:rsidRDefault="0098688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88" w:rsidRDefault="0098688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88" w:rsidRDefault="0098688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88" w:rsidRDefault="0098688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86888" w:rsidTr="00986888">
        <w:trPr>
          <w:trHeight w:val="276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88" w:rsidRDefault="0098688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88" w:rsidRDefault="0098688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(входы) в здание</w:t>
            </w:r>
          </w:p>
          <w:p w:rsidR="00986888" w:rsidRDefault="0098688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88" w:rsidRDefault="0098688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88" w:rsidRDefault="0098688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88" w:rsidRDefault="0098688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88" w:rsidRDefault="0098688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88" w:rsidRDefault="0098688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86888" w:rsidTr="00986888">
        <w:trPr>
          <w:trHeight w:val="276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88" w:rsidRDefault="0098688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88" w:rsidRDefault="0098688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пути эвакуации)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88" w:rsidRDefault="0098688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88" w:rsidRDefault="0098688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88" w:rsidRDefault="0098688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88" w:rsidRDefault="0098688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88" w:rsidRDefault="0098688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86888" w:rsidTr="00986888">
        <w:trPr>
          <w:trHeight w:val="276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88" w:rsidRDefault="0098688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88" w:rsidRDefault="0098688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Зона целевого назначения </w:t>
            </w:r>
            <w:r>
              <w:rPr>
                <w:sz w:val="24"/>
                <w:szCs w:val="24"/>
              </w:rPr>
              <w:lastRenderedPageBreak/>
              <w:t>здания (целевого посещения объекта)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88" w:rsidRDefault="0098688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88" w:rsidRDefault="0098688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88" w:rsidRDefault="0098688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88" w:rsidRDefault="0098688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88" w:rsidRDefault="0098688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86888" w:rsidTr="00986888">
        <w:trPr>
          <w:trHeight w:val="276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88" w:rsidRDefault="0098688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88" w:rsidRDefault="0098688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Санитарно-гигиенические помещения</w:t>
            </w:r>
          </w:p>
          <w:p w:rsidR="00986888" w:rsidRDefault="0098688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88" w:rsidRDefault="0098688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88" w:rsidRDefault="0098688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88" w:rsidRDefault="0098688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88" w:rsidRDefault="0098688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88" w:rsidRDefault="0098688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86888" w:rsidTr="00986888">
        <w:trPr>
          <w:trHeight w:val="276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88" w:rsidRDefault="0098688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88" w:rsidRDefault="0098688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информации и связи (на всех зонах)</w:t>
            </w:r>
          </w:p>
          <w:p w:rsidR="00986888" w:rsidRDefault="0098688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88" w:rsidRDefault="0098688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88" w:rsidRDefault="0098688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88" w:rsidRDefault="0098688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88" w:rsidRDefault="0098688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88" w:rsidRDefault="0098688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86888" w:rsidTr="00986888">
        <w:trPr>
          <w:trHeight w:val="276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88" w:rsidRDefault="0098688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88" w:rsidRDefault="0098688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Пути движения</w:t>
            </w:r>
          </w:p>
          <w:p w:rsidR="00986888" w:rsidRDefault="0098688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 объекту (от остановки транспорта)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88" w:rsidRDefault="0098688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88" w:rsidRDefault="0098688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88" w:rsidRDefault="0098688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88" w:rsidRDefault="0098688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88" w:rsidRDefault="0098688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86888" w:rsidTr="00986888">
        <w:trPr>
          <w:trHeight w:val="276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88" w:rsidRDefault="0098688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986888" w:rsidRDefault="0098688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88" w:rsidRDefault="00986888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986888" w:rsidRDefault="00986888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 зоны и участки</w:t>
            </w:r>
          </w:p>
          <w:p w:rsidR="00986888" w:rsidRDefault="0098688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88" w:rsidRDefault="0098688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88" w:rsidRDefault="0098688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88" w:rsidRDefault="0098688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88" w:rsidRDefault="0098688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88" w:rsidRDefault="0098688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986888" w:rsidRDefault="00986888" w:rsidP="00986888">
      <w:pPr>
        <w:spacing w:line="240" w:lineRule="auto"/>
        <w:rPr>
          <w:sz w:val="24"/>
          <w:szCs w:val="24"/>
        </w:rPr>
      </w:pPr>
    </w:p>
    <w:p w:rsidR="00986888" w:rsidRDefault="00986888" w:rsidP="0098688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4.2. Период проведения работ </w:t>
      </w:r>
      <w:r>
        <w:rPr>
          <w:sz w:val="24"/>
          <w:szCs w:val="24"/>
          <w:u w:val="single"/>
        </w:rPr>
        <w:t>2016-2021 год в рамках исполнения</w:t>
      </w:r>
    </w:p>
    <w:p w:rsidR="00986888" w:rsidRDefault="00986888" w:rsidP="00986888">
      <w:pPr>
        <w:spacing w:line="240" w:lineRule="auto"/>
        <w:ind w:firstLine="0"/>
        <w:rPr>
          <w:i/>
          <w:sz w:val="22"/>
          <w:szCs w:val="22"/>
        </w:rPr>
      </w:pPr>
      <w:r>
        <w:rPr>
          <w:sz w:val="24"/>
          <w:szCs w:val="24"/>
        </w:rPr>
        <w:t xml:space="preserve"> </w:t>
      </w:r>
      <w:r>
        <w:rPr>
          <w:i/>
          <w:sz w:val="22"/>
          <w:szCs w:val="22"/>
        </w:rPr>
        <w:t>(указывается наименование документа: программы, плана)</w:t>
      </w:r>
    </w:p>
    <w:p w:rsidR="00986888" w:rsidRDefault="00986888" w:rsidP="0098688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4.3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>Ожидаемый результат (по состоянию доступности)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 xml:space="preserve">после выполнения работ по адаптации объекта </w:t>
      </w:r>
      <w:r>
        <w:rPr>
          <w:sz w:val="24"/>
          <w:szCs w:val="24"/>
          <w:u w:val="single"/>
        </w:rPr>
        <w:t>ДП</w:t>
      </w:r>
    </w:p>
    <w:p w:rsidR="00986888" w:rsidRDefault="00986888" w:rsidP="00986888">
      <w:pPr>
        <w:spacing w:line="240" w:lineRule="auto"/>
        <w:ind w:firstLine="0"/>
        <w:rPr>
          <w:i/>
          <w:sz w:val="20"/>
          <w:szCs w:val="20"/>
        </w:rPr>
      </w:pPr>
      <w:r>
        <w:rPr>
          <w:sz w:val="24"/>
          <w:szCs w:val="24"/>
        </w:rPr>
        <w:t xml:space="preserve">4.4. Для принятия решения </w:t>
      </w:r>
      <w:r>
        <w:rPr>
          <w:sz w:val="24"/>
          <w:szCs w:val="24"/>
          <w:u w:val="single"/>
        </w:rPr>
        <w:t>требуется,</w:t>
      </w:r>
      <w:r>
        <w:rPr>
          <w:sz w:val="24"/>
          <w:szCs w:val="24"/>
        </w:rPr>
        <w:t xml:space="preserve"> не требуется </w:t>
      </w:r>
      <w:r>
        <w:rPr>
          <w:i/>
          <w:sz w:val="24"/>
          <w:szCs w:val="24"/>
        </w:rPr>
        <w:t>(нужное подчеркнуть):</w:t>
      </w:r>
    </w:p>
    <w:p w:rsidR="00986888" w:rsidRDefault="00986888" w:rsidP="0098688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4.4.1. согласование работ с надзорными органами </w:t>
      </w:r>
      <w:r>
        <w:rPr>
          <w:sz w:val="24"/>
          <w:szCs w:val="24"/>
          <w:u w:val="single"/>
        </w:rPr>
        <w:t>в сфере проектирования и строительства, архитектуры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u w:val="single"/>
        </w:rPr>
        <w:t>охраны памятников</w:t>
      </w:r>
      <w:r>
        <w:rPr>
          <w:sz w:val="24"/>
          <w:szCs w:val="24"/>
        </w:rPr>
        <w:t xml:space="preserve"> </w:t>
      </w:r>
    </w:p>
    <w:p w:rsidR="00986888" w:rsidRDefault="00986888" w:rsidP="0098688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4.4.2. техническая экспертиза; разработка проектно-сметной документации;</w:t>
      </w:r>
    </w:p>
    <w:p w:rsidR="00986888" w:rsidRDefault="00986888" w:rsidP="0098688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4.4.3. согласование с вышестоящей организацией (собственником объекта);</w:t>
      </w:r>
    </w:p>
    <w:p w:rsidR="00986888" w:rsidRDefault="00986888" w:rsidP="0098688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4.4.4. согласование с общественными организациями инвалидов </w:t>
      </w:r>
    </w:p>
    <w:p w:rsidR="00986888" w:rsidRDefault="00986888" w:rsidP="0098688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4.4.5. имеется заключение уполномоченной организации (наименование, дата), прилагается </w:t>
      </w:r>
    </w:p>
    <w:p w:rsidR="00986888" w:rsidRDefault="00986888" w:rsidP="0098688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4.5. Согласовано:</w:t>
      </w:r>
    </w:p>
    <w:p w:rsidR="00986888" w:rsidRDefault="00986888" w:rsidP="0098688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Представители общественных организаций инвалидов (не менее трех организаций):</w:t>
      </w:r>
    </w:p>
    <w:p w:rsidR="00986888" w:rsidRDefault="00986888" w:rsidP="0098688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  _________________________________</w:t>
      </w:r>
    </w:p>
    <w:p w:rsidR="00986888" w:rsidRDefault="00986888" w:rsidP="00986888">
      <w:pPr>
        <w:spacing w:line="240" w:lineRule="auto"/>
        <w:ind w:left="3540" w:firstLine="0"/>
        <w:rPr>
          <w:sz w:val="20"/>
          <w:szCs w:val="20"/>
        </w:rPr>
      </w:pPr>
      <w:r>
        <w:rPr>
          <w:sz w:val="20"/>
          <w:szCs w:val="20"/>
        </w:rPr>
        <w:t>(Должность, Ф.И.О.)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(Подпись)</w:t>
      </w:r>
    </w:p>
    <w:p w:rsidR="00986888" w:rsidRDefault="00986888" w:rsidP="0098688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  _________________________________</w:t>
      </w:r>
    </w:p>
    <w:p w:rsidR="00986888" w:rsidRDefault="00986888" w:rsidP="00986888">
      <w:pPr>
        <w:spacing w:line="240" w:lineRule="auto"/>
        <w:ind w:left="3540" w:firstLine="0"/>
        <w:rPr>
          <w:sz w:val="20"/>
          <w:szCs w:val="20"/>
        </w:rPr>
      </w:pPr>
      <w:r>
        <w:rPr>
          <w:sz w:val="20"/>
          <w:szCs w:val="20"/>
        </w:rPr>
        <w:t>(Должность, Ф.И.О.)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(Подпись)</w:t>
      </w:r>
    </w:p>
    <w:p w:rsidR="00986888" w:rsidRDefault="00986888" w:rsidP="0098688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  ______________________________________</w:t>
      </w:r>
    </w:p>
    <w:p w:rsidR="00986888" w:rsidRDefault="00986888" w:rsidP="00986888">
      <w:pPr>
        <w:spacing w:line="240" w:lineRule="auto"/>
        <w:ind w:left="3540" w:firstLine="0"/>
        <w:rPr>
          <w:sz w:val="20"/>
          <w:szCs w:val="20"/>
        </w:rPr>
      </w:pPr>
      <w:r>
        <w:rPr>
          <w:sz w:val="20"/>
          <w:szCs w:val="20"/>
        </w:rPr>
        <w:t>(Должность, Ф.И.О.)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  <w:t xml:space="preserve">                              (Подпись)</w:t>
      </w:r>
    </w:p>
    <w:p w:rsidR="00986888" w:rsidRDefault="00986888" w:rsidP="00986888">
      <w:pPr>
        <w:spacing w:line="240" w:lineRule="auto"/>
        <w:ind w:firstLine="0"/>
        <w:rPr>
          <w:sz w:val="20"/>
          <w:szCs w:val="20"/>
        </w:rPr>
      </w:pPr>
    </w:p>
    <w:p w:rsidR="00986888" w:rsidRDefault="00986888" w:rsidP="00986888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4.6. Информация направлена в </w:t>
      </w:r>
      <w:r>
        <w:rPr>
          <w:sz w:val="24"/>
          <w:szCs w:val="24"/>
          <w:u w:val="single"/>
        </w:rPr>
        <w:t xml:space="preserve">Министерство культуры Свердловской области                      </w:t>
      </w:r>
    </w:p>
    <w:p w:rsidR="00986888" w:rsidRDefault="00986888" w:rsidP="00986888">
      <w:pPr>
        <w:spacing w:line="240" w:lineRule="auto"/>
        <w:ind w:firstLine="0"/>
        <w:rPr>
          <w:sz w:val="20"/>
          <w:szCs w:val="20"/>
        </w:rPr>
      </w:pPr>
      <w:r>
        <w:rPr>
          <w:sz w:val="24"/>
          <w:szCs w:val="24"/>
        </w:rPr>
        <w:t>(</w:t>
      </w:r>
      <w:r>
        <w:rPr>
          <w:sz w:val="20"/>
          <w:szCs w:val="20"/>
        </w:rPr>
        <w:t>наименование территориального отраслевого исполнительного органа государственной власти</w:t>
      </w:r>
    </w:p>
    <w:p w:rsidR="00986888" w:rsidRDefault="00986888" w:rsidP="00986888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Свердловской области)</w:t>
      </w:r>
    </w:p>
    <w:p w:rsidR="00986888" w:rsidRDefault="00986888" w:rsidP="00986888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15.01.2016</w:t>
      </w:r>
      <w:r>
        <w:rPr>
          <w:sz w:val="24"/>
          <w:szCs w:val="24"/>
        </w:rPr>
        <w:t xml:space="preserve">         для размещения в автоматизированной информационной системе</w:t>
      </w:r>
    </w:p>
    <w:p w:rsidR="00986888" w:rsidRDefault="00986888" w:rsidP="0098688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дата)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                 «Доступная среда Свердловской области».           </w:t>
      </w:r>
    </w:p>
    <w:p w:rsidR="00986888" w:rsidRDefault="00986888" w:rsidP="00986888">
      <w:pPr>
        <w:spacing w:line="240" w:lineRule="auto"/>
        <w:ind w:firstLine="0"/>
        <w:rPr>
          <w:sz w:val="24"/>
          <w:szCs w:val="24"/>
          <w:u w:val="single"/>
        </w:rPr>
      </w:pPr>
    </w:p>
    <w:p w:rsidR="00986888" w:rsidRDefault="00986888" w:rsidP="00986888">
      <w:pPr>
        <w:spacing w:line="240" w:lineRule="auto"/>
        <w:ind w:firstLine="0"/>
        <w:rPr>
          <w:sz w:val="24"/>
          <w:szCs w:val="24"/>
          <w:u w:val="single"/>
        </w:rPr>
      </w:pPr>
    </w:p>
    <w:p w:rsidR="00986888" w:rsidRDefault="00986888" w:rsidP="00986888">
      <w:pPr>
        <w:spacing w:line="240" w:lineRule="auto"/>
        <w:ind w:firstLine="0"/>
        <w:rPr>
          <w:sz w:val="24"/>
          <w:szCs w:val="24"/>
        </w:rPr>
      </w:pPr>
      <w:r>
        <w:rPr>
          <w:sz w:val="22"/>
          <w:szCs w:val="22"/>
        </w:rPr>
        <w:t xml:space="preserve"> </w:t>
      </w:r>
    </w:p>
    <w:p w:rsidR="00986888" w:rsidRDefault="00986888" w:rsidP="00986888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Руководитель объекта (должность) генеральный директор   Ветрова Наталья Константиновна /фамилия, имя, отчество/</w:t>
      </w:r>
    </w:p>
    <w:p w:rsidR="00986888" w:rsidRDefault="00986888" w:rsidP="00986888">
      <w:pPr>
        <w:spacing w:line="240" w:lineRule="auto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(подпись)</w:t>
      </w:r>
    </w:p>
    <w:p w:rsidR="00986888" w:rsidRDefault="00986888" w:rsidP="00986888">
      <w:pPr>
        <w:spacing w:line="240" w:lineRule="auto"/>
        <w:ind w:firstLine="0"/>
        <w:jc w:val="center"/>
        <w:rPr>
          <w:sz w:val="20"/>
          <w:szCs w:val="20"/>
        </w:rPr>
      </w:pPr>
    </w:p>
    <w:p w:rsidR="00986888" w:rsidRDefault="00986888" w:rsidP="00986888">
      <w:pPr>
        <w:spacing w:line="240" w:lineRule="auto"/>
        <w:ind w:firstLine="0"/>
        <w:rPr>
          <w:sz w:val="24"/>
          <w:szCs w:val="24"/>
        </w:rPr>
      </w:pPr>
    </w:p>
    <w:p w:rsidR="00986888" w:rsidRDefault="00986888" w:rsidP="0098688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Дата ______________________________</w:t>
      </w:r>
    </w:p>
    <w:p w:rsidR="00986888" w:rsidRDefault="00986888" w:rsidP="00986888">
      <w:pPr>
        <w:spacing w:line="240" w:lineRule="auto"/>
        <w:ind w:firstLine="0"/>
        <w:rPr>
          <w:i/>
          <w:sz w:val="20"/>
          <w:szCs w:val="20"/>
        </w:rPr>
      </w:pPr>
    </w:p>
    <w:p w:rsidR="00986888" w:rsidRDefault="00986888" w:rsidP="00986888">
      <w:pPr>
        <w:spacing w:line="240" w:lineRule="auto"/>
        <w:ind w:firstLine="0"/>
        <w:rPr>
          <w:sz w:val="24"/>
          <w:szCs w:val="24"/>
        </w:rPr>
      </w:pPr>
    </w:p>
    <w:p w:rsidR="00986888" w:rsidRDefault="00986888" w:rsidP="0098688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4.7. Оценка результата исполнения программы, плана (по состоянию доступности) после выполнения работ по адаптации объекта:</w:t>
      </w:r>
    </w:p>
    <w:p w:rsidR="00986888" w:rsidRDefault="00986888" w:rsidP="0098688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986888" w:rsidRDefault="00986888" w:rsidP="00986888">
      <w:pPr>
        <w:spacing w:line="240" w:lineRule="auto"/>
        <w:ind w:firstLine="0"/>
        <w:jc w:val="left"/>
        <w:rPr>
          <w:sz w:val="24"/>
          <w:szCs w:val="24"/>
        </w:rPr>
      </w:pPr>
    </w:p>
    <w:p w:rsidR="00986888" w:rsidRDefault="00986888" w:rsidP="00986888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Руководитель объекта (должность) генеральный директор   Ветрова Наталья Константиновна /фамилия, имя, отчество/</w:t>
      </w:r>
    </w:p>
    <w:p w:rsidR="00986888" w:rsidRDefault="00986888" w:rsidP="00986888">
      <w:pPr>
        <w:spacing w:line="240" w:lineRule="auto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(подпись)</w:t>
      </w:r>
    </w:p>
    <w:p w:rsidR="00986888" w:rsidRDefault="00986888" w:rsidP="00986888">
      <w:pPr>
        <w:spacing w:line="240" w:lineRule="auto"/>
        <w:ind w:firstLine="0"/>
        <w:jc w:val="left"/>
        <w:rPr>
          <w:sz w:val="24"/>
          <w:szCs w:val="24"/>
        </w:rPr>
      </w:pPr>
    </w:p>
    <w:p w:rsidR="00986888" w:rsidRDefault="00986888" w:rsidP="00986888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Дата ______________________________</w:t>
      </w:r>
    </w:p>
    <w:p w:rsidR="00986888" w:rsidRDefault="00986888" w:rsidP="00986888">
      <w:pPr>
        <w:spacing w:line="240" w:lineRule="auto"/>
        <w:ind w:firstLine="0"/>
        <w:jc w:val="left"/>
        <w:rPr>
          <w:sz w:val="24"/>
          <w:szCs w:val="24"/>
        </w:rPr>
      </w:pPr>
    </w:p>
    <w:p w:rsidR="00986888" w:rsidRDefault="00986888" w:rsidP="00986888"/>
    <w:p w:rsidR="00986888" w:rsidRDefault="00986888" w:rsidP="00986888"/>
    <w:p w:rsidR="00986888" w:rsidRDefault="00986888" w:rsidP="00986888">
      <w:pPr>
        <w:spacing w:line="240" w:lineRule="auto"/>
        <w:ind w:firstLine="0"/>
        <w:jc w:val="center"/>
        <w:rPr>
          <w:sz w:val="20"/>
          <w:szCs w:val="20"/>
        </w:rPr>
      </w:pPr>
    </w:p>
    <w:p w:rsidR="00986888" w:rsidRDefault="00986888" w:rsidP="00986888">
      <w:pPr>
        <w:spacing w:line="240" w:lineRule="auto"/>
        <w:ind w:left="3540" w:firstLine="0"/>
        <w:rPr>
          <w:sz w:val="20"/>
          <w:szCs w:val="20"/>
        </w:rPr>
      </w:pPr>
      <w:r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  <w:t xml:space="preserve">                              (Подпись)</w:t>
      </w:r>
    </w:p>
    <w:p w:rsidR="00986888" w:rsidRDefault="00986888" w:rsidP="00986888">
      <w:pPr>
        <w:spacing w:line="240" w:lineRule="auto"/>
        <w:ind w:firstLine="0"/>
        <w:rPr>
          <w:sz w:val="20"/>
          <w:szCs w:val="20"/>
        </w:rPr>
      </w:pPr>
    </w:p>
    <w:p w:rsidR="00986888" w:rsidRDefault="00986888" w:rsidP="00986888">
      <w:pPr>
        <w:spacing w:line="240" w:lineRule="auto"/>
        <w:ind w:firstLine="0"/>
        <w:rPr>
          <w:sz w:val="24"/>
          <w:szCs w:val="24"/>
        </w:rPr>
      </w:pPr>
    </w:p>
    <w:p w:rsidR="00986888" w:rsidRDefault="00986888" w:rsidP="00986888">
      <w:pPr>
        <w:spacing w:line="240" w:lineRule="auto"/>
        <w:ind w:firstLine="0"/>
        <w:jc w:val="left"/>
        <w:rPr>
          <w:sz w:val="24"/>
          <w:szCs w:val="24"/>
        </w:rPr>
      </w:pPr>
    </w:p>
    <w:p w:rsidR="00986888" w:rsidRDefault="00986888" w:rsidP="00986888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Руководитель объекта (должность) заведующий музеем Цибизова Лариса Александровна /фамилия, имя, отчество/</w:t>
      </w:r>
    </w:p>
    <w:p w:rsidR="00986888" w:rsidRDefault="00986888" w:rsidP="00986888">
      <w:pPr>
        <w:spacing w:line="240" w:lineRule="auto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(подпись)</w:t>
      </w:r>
    </w:p>
    <w:p w:rsidR="00986888" w:rsidRDefault="00986888" w:rsidP="00986888">
      <w:pPr>
        <w:spacing w:line="240" w:lineRule="auto"/>
        <w:ind w:firstLine="0"/>
        <w:jc w:val="left"/>
        <w:rPr>
          <w:sz w:val="24"/>
          <w:szCs w:val="24"/>
        </w:rPr>
      </w:pPr>
    </w:p>
    <w:p w:rsidR="00986888" w:rsidRDefault="00986888" w:rsidP="00986888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Дата ______________________________</w:t>
      </w:r>
    </w:p>
    <w:p w:rsidR="00986888" w:rsidRDefault="00986888" w:rsidP="00986888"/>
    <w:p w:rsidR="00986888" w:rsidRDefault="00986888" w:rsidP="00986888"/>
    <w:p w:rsidR="00D35BC5" w:rsidRPr="00B418E4" w:rsidRDefault="00D35BC5" w:rsidP="00B418E4"/>
    <w:sectPr w:rsidR="00D35BC5" w:rsidRPr="00B41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FF58CF"/>
    <w:multiLevelType w:val="multilevel"/>
    <w:tmpl w:val="7456A91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141"/>
    <w:rsid w:val="00091CEB"/>
    <w:rsid w:val="00253194"/>
    <w:rsid w:val="003F0ECD"/>
    <w:rsid w:val="00722141"/>
    <w:rsid w:val="00986888"/>
    <w:rsid w:val="00B418E4"/>
    <w:rsid w:val="00D3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7FBA1-CC8A-4930-BCC3-20F92F899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141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8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Вилкова Татьяна Викторовна</dc:creator>
  <cp:keywords/>
  <dc:description/>
  <cp:lastModifiedBy>Вилкова Татьяна Викторовна</cp:lastModifiedBy>
  <cp:revision>4</cp:revision>
  <dcterms:created xsi:type="dcterms:W3CDTF">2016-01-15T11:22:00Z</dcterms:created>
  <dcterms:modified xsi:type="dcterms:W3CDTF">2016-01-18T04:34:00Z</dcterms:modified>
</cp:coreProperties>
</file>